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7CF8D" w14:textId="77777777" w:rsidR="00B37BB8" w:rsidRPr="00493AA1" w:rsidRDefault="00B37BB8" w:rsidP="00E975E8">
      <w:pPr>
        <w:spacing w:line="259" w:lineRule="auto"/>
        <w:ind w:left="115"/>
        <w:jc w:val="center"/>
        <w:rPr>
          <w:rFonts w:asciiTheme="minorHAnsi" w:hAnsiTheme="minorHAnsi"/>
        </w:rPr>
      </w:pPr>
      <w:bookmarkStart w:id="0" w:name="_GoBack"/>
      <w:bookmarkEnd w:id="0"/>
      <w:r w:rsidRPr="00493AA1">
        <w:rPr>
          <w:rFonts w:asciiTheme="minorHAnsi" w:hAnsiTheme="minorHAnsi"/>
          <w:b/>
          <w:i/>
        </w:rPr>
        <w:t>UNIVERSITY OF NORTHERN COLORADO</w:t>
      </w:r>
      <w:r w:rsidRPr="00493AA1">
        <w:rPr>
          <w:rFonts w:asciiTheme="minorHAnsi" w:hAnsiTheme="minorHAnsi"/>
        </w:rPr>
        <w:t xml:space="preserve"> </w:t>
      </w:r>
    </w:p>
    <w:p w14:paraId="3E0237CE" w14:textId="77777777" w:rsidR="00B37BB8" w:rsidRPr="00493AA1" w:rsidRDefault="00B37BB8" w:rsidP="00E975E8">
      <w:pPr>
        <w:spacing w:line="259" w:lineRule="auto"/>
        <w:ind w:left="115"/>
        <w:jc w:val="center"/>
        <w:rPr>
          <w:rFonts w:asciiTheme="minorHAnsi" w:hAnsiTheme="minorHAnsi"/>
        </w:rPr>
      </w:pPr>
      <w:r w:rsidRPr="00493AA1">
        <w:rPr>
          <w:rFonts w:asciiTheme="minorHAnsi" w:hAnsiTheme="minorHAnsi"/>
        </w:rPr>
        <w:t>School of Biological Sciences</w:t>
      </w:r>
    </w:p>
    <w:p w14:paraId="76239CAB" w14:textId="77777777" w:rsidR="00194CDE" w:rsidRPr="00355C65" w:rsidRDefault="00194CDE" w:rsidP="00194CDE">
      <w:pPr>
        <w:pStyle w:val="p2"/>
        <w:spacing w:line="300" w:lineRule="exact"/>
        <w:ind w:left="432"/>
        <w:rPr>
          <w:rFonts w:asciiTheme="minorHAnsi" w:hAnsiTheme="minorHAnsi"/>
          <w:b/>
          <w:sz w:val="22"/>
          <w:szCs w:val="22"/>
        </w:rPr>
      </w:pPr>
    </w:p>
    <w:p w14:paraId="4F3E4D39" w14:textId="5B5A184F" w:rsidR="00194CDE" w:rsidRPr="00E975E8" w:rsidRDefault="00194CDE" w:rsidP="00B37BB8">
      <w:pPr>
        <w:pStyle w:val="p2"/>
        <w:spacing w:line="300" w:lineRule="exact"/>
        <w:ind w:left="432"/>
        <w:rPr>
          <w:rFonts w:asciiTheme="minorHAnsi" w:hAnsiTheme="minorHAnsi"/>
          <w:b/>
          <w:sz w:val="22"/>
          <w:szCs w:val="22"/>
        </w:rPr>
      </w:pPr>
      <w:r w:rsidRPr="00355C65">
        <w:rPr>
          <w:rFonts w:asciiTheme="minorHAnsi" w:hAnsiTheme="minorHAnsi"/>
          <w:b/>
          <w:sz w:val="22"/>
          <w:szCs w:val="22"/>
        </w:rPr>
        <w:t xml:space="preserve">Position Title:  </w:t>
      </w:r>
      <w:r w:rsidR="00F905E8">
        <w:rPr>
          <w:rFonts w:asciiTheme="minorHAnsi" w:hAnsiTheme="minorHAnsi"/>
          <w:sz w:val="22"/>
          <w:szCs w:val="22"/>
        </w:rPr>
        <w:t>Visiting Faculty</w:t>
      </w:r>
      <w:r w:rsidRPr="00355C65">
        <w:rPr>
          <w:rFonts w:asciiTheme="minorHAnsi" w:hAnsiTheme="minorHAnsi"/>
          <w:sz w:val="22"/>
          <w:szCs w:val="22"/>
        </w:rPr>
        <w:t xml:space="preserve">, </w:t>
      </w:r>
      <w:r w:rsidR="00F905E8">
        <w:rPr>
          <w:rFonts w:asciiTheme="minorHAnsi" w:hAnsiTheme="minorHAnsi"/>
          <w:sz w:val="22"/>
          <w:szCs w:val="22"/>
        </w:rPr>
        <w:t>Microbiology</w:t>
      </w:r>
      <w:r w:rsidRPr="00355C65">
        <w:rPr>
          <w:rFonts w:asciiTheme="minorHAnsi" w:hAnsiTheme="minorHAnsi"/>
          <w:sz w:val="22"/>
          <w:szCs w:val="22"/>
        </w:rPr>
        <w:tab/>
      </w:r>
      <w:r w:rsidRPr="00E975E8">
        <w:rPr>
          <w:rFonts w:asciiTheme="minorHAnsi" w:hAnsiTheme="minorHAnsi"/>
          <w:b/>
          <w:sz w:val="22"/>
          <w:szCs w:val="22"/>
        </w:rPr>
        <w:t xml:space="preserve">Position </w:t>
      </w:r>
      <w:r w:rsidR="00B37BB8">
        <w:rPr>
          <w:rFonts w:asciiTheme="minorHAnsi" w:hAnsiTheme="minorHAnsi"/>
          <w:b/>
          <w:sz w:val="22"/>
          <w:szCs w:val="22"/>
        </w:rPr>
        <w:t>Number:</w:t>
      </w:r>
      <w:r w:rsidRPr="00355C65">
        <w:rPr>
          <w:rFonts w:asciiTheme="minorHAnsi" w:hAnsiTheme="minorHAnsi"/>
          <w:sz w:val="22"/>
          <w:szCs w:val="22"/>
        </w:rPr>
        <w:t xml:space="preserve"> </w:t>
      </w:r>
      <w:r w:rsidR="00493AA1">
        <w:rPr>
          <w:rFonts w:asciiTheme="minorHAnsi" w:hAnsiTheme="minorHAnsi"/>
          <w:sz w:val="22"/>
          <w:szCs w:val="22"/>
        </w:rPr>
        <w:t>New</w:t>
      </w:r>
    </w:p>
    <w:p w14:paraId="24255C59" w14:textId="77777777" w:rsidR="00194CDE" w:rsidRPr="00355C65" w:rsidRDefault="00194CDE" w:rsidP="00194CDE">
      <w:pPr>
        <w:tabs>
          <w:tab w:val="left" w:pos="360"/>
        </w:tabs>
        <w:spacing w:line="300" w:lineRule="exact"/>
        <w:rPr>
          <w:rFonts w:asciiTheme="minorHAnsi" w:hAnsiTheme="minorHAnsi"/>
          <w:sz w:val="22"/>
          <w:szCs w:val="22"/>
        </w:rPr>
      </w:pPr>
    </w:p>
    <w:p w14:paraId="329CB8CB" w14:textId="77777777" w:rsidR="00F2424B" w:rsidRDefault="00F2424B" w:rsidP="00600AC7">
      <w:pPr>
        <w:pStyle w:val="p2"/>
        <w:spacing w:line="259" w:lineRule="auto"/>
        <w:ind w:left="432"/>
        <w:rPr>
          <w:rFonts w:asciiTheme="minorHAnsi" w:hAnsiTheme="minorHAnsi"/>
          <w:b/>
          <w:sz w:val="22"/>
          <w:szCs w:val="22"/>
        </w:rPr>
      </w:pPr>
      <w:r>
        <w:rPr>
          <w:rFonts w:asciiTheme="minorHAnsi" w:hAnsiTheme="minorHAnsi"/>
          <w:b/>
          <w:sz w:val="22"/>
          <w:szCs w:val="22"/>
        </w:rPr>
        <w:t>Background</w:t>
      </w:r>
    </w:p>
    <w:p w14:paraId="1AAE06D4" w14:textId="18F99567" w:rsidR="00F2424B" w:rsidRDefault="00F2424B" w:rsidP="00600AC7">
      <w:pPr>
        <w:pStyle w:val="p2"/>
        <w:spacing w:line="259" w:lineRule="auto"/>
        <w:ind w:left="432"/>
        <w:rPr>
          <w:rFonts w:asciiTheme="minorHAnsi" w:hAnsiTheme="minorHAnsi"/>
          <w:b/>
          <w:sz w:val="22"/>
          <w:szCs w:val="22"/>
        </w:rPr>
      </w:pPr>
      <w:r>
        <w:rPr>
          <w:rFonts w:asciiTheme="minorHAnsi" w:hAnsiTheme="minorHAnsi"/>
          <w:sz w:val="22"/>
          <w:szCs w:val="22"/>
        </w:rPr>
        <w:tab/>
      </w:r>
      <w:r w:rsidRPr="00355C65">
        <w:rPr>
          <w:rFonts w:asciiTheme="minorHAnsi" w:hAnsiTheme="minorHAnsi"/>
          <w:sz w:val="22"/>
          <w:szCs w:val="22"/>
        </w:rPr>
        <w:t xml:space="preserve">The faculty of the School of Biological Sciences at the University of Northern Colorado </w:t>
      </w:r>
      <w:r>
        <w:rPr>
          <w:rFonts w:asciiTheme="minorHAnsi" w:hAnsiTheme="minorHAnsi"/>
          <w:sz w:val="22"/>
          <w:szCs w:val="22"/>
        </w:rPr>
        <w:t xml:space="preserve">(UNC) </w:t>
      </w:r>
      <w:r w:rsidRPr="00355C65">
        <w:rPr>
          <w:rFonts w:asciiTheme="minorHAnsi" w:hAnsiTheme="minorHAnsi"/>
          <w:sz w:val="22"/>
          <w:szCs w:val="22"/>
        </w:rPr>
        <w:t>are searching for a colleague to join our vibrant and collegial academic unit.</w:t>
      </w:r>
      <w:r>
        <w:rPr>
          <w:rFonts w:asciiTheme="minorHAnsi" w:hAnsiTheme="minorHAnsi"/>
          <w:sz w:val="22"/>
          <w:szCs w:val="22"/>
        </w:rPr>
        <w:t xml:space="preserve"> The position is for a </w:t>
      </w:r>
      <w:r w:rsidRPr="00355C65">
        <w:rPr>
          <w:rFonts w:asciiTheme="minorHAnsi" w:hAnsiTheme="minorHAnsi"/>
          <w:sz w:val="22"/>
          <w:szCs w:val="22"/>
        </w:rPr>
        <w:t>nine month appointment a</w:t>
      </w:r>
      <w:r w:rsidR="00F905E8">
        <w:rPr>
          <w:rFonts w:asciiTheme="minorHAnsi" w:hAnsiTheme="minorHAnsi"/>
          <w:sz w:val="22"/>
          <w:szCs w:val="22"/>
        </w:rPr>
        <w:t>s</w:t>
      </w:r>
      <w:r w:rsidRPr="00355C65">
        <w:rPr>
          <w:rFonts w:asciiTheme="minorHAnsi" w:hAnsiTheme="minorHAnsi"/>
          <w:sz w:val="22"/>
          <w:szCs w:val="22"/>
        </w:rPr>
        <w:t xml:space="preserve"> </w:t>
      </w:r>
      <w:r w:rsidR="00F905E8">
        <w:rPr>
          <w:rFonts w:asciiTheme="minorHAnsi" w:hAnsiTheme="minorHAnsi"/>
          <w:sz w:val="22"/>
          <w:szCs w:val="22"/>
        </w:rPr>
        <w:t>Visiting Faculty with expertise in Microbiology</w:t>
      </w:r>
      <w:r w:rsidRPr="00355C65">
        <w:rPr>
          <w:rFonts w:asciiTheme="minorHAnsi" w:hAnsiTheme="minorHAnsi"/>
          <w:sz w:val="22"/>
          <w:szCs w:val="22"/>
        </w:rPr>
        <w:t>.</w:t>
      </w:r>
      <w:r>
        <w:rPr>
          <w:rFonts w:asciiTheme="minorHAnsi" w:hAnsiTheme="minorHAnsi"/>
          <w:sz w:val="22"/>
          <w:szCs w:val="22"/>
        </w:rPr>
        <w:t xml:space="preserve"> </w:t>
      </w:r>
      <w:r w:rsidR="00493AA1">
        <w:rPr>
          <w:rFonts w:asciiTheme="minorHAnsi" w:hAnsiTheme="minorHAnsi"/>
          <w:sz w:val="22"/>
          <w:szCs w:val="22"/>
        </w:rPr>
        <w:t xml:space="preserve">UNC is classified as </w:t>
      </w:r>
      <w:r w:rsidR="00783A35">
        <w:rPr>
          <w:rFonts w:asciiTheme="minorHAnsi" w:hAnsiTheme="minorHAnsi"/>
          <w:sz w:val="22"/>
          <w:szCs w:val="22"/>
        </w:rPr>
        <w:t xml:space="preserve">a </w:t>
      </w:r>
      <w:r w:rsidR="00493AA1">
        <w:rPr>
          <w:rFonts w:asciiTheme="minorHAnsi" w:hAnsiTheme="minorHAnsi"/>
          <w:sz w:val="22"/>
          <w:szCs w:val="22"/>
        </w:rPr>
        <w:t xml:space="preserve">Doctoral University with </w:t>
      </w:r>
      <w:r w:rsidR="00493AA1" w:rsidRPr="00493AA1">
        <w:rPr>
          <w:rFonts w:asciiTheme="minorHAnsi" w:hAnsiTheme="minorHAnsi"/>
          <w:sz w:val="22"/>
          <w:szCs w:val="22"/>
        </w:rPr>
        <w:t>Higher Research Activity</w:t>
      </w:r>
      <w:r w:rsidR="00493AA1">
        <w:rPr>
          <w:rFonts w:asciiTheme="minorHAnsi" w:hAnsiTheme="minorHAnsi"/>
          <w:sz w:val="22"/>
          <w:szCs w:val="22"/>
        </w:rPr>
        <w:t xml:space="preserve"> and has a Community Engagement Classification from the Carnegie Foundation</w:t>
      </w:r>
      <w:r w:rsidR="00783A35">
        <w:rPr>
          <w:rFonts w:asciiTheme="minorHAnsi" w:hAnsiTheme="minorHAnsi"/>
          <w:sz w:val="22"/>
          <w:szCs w:val="22"/>
        </w:rPr>
        <w:t xml:space="preserve">.  We </w:t>
      </w:r>
      <w:r>
        <w:rPr>
          <w:rFonts w:asciiTheme="minorHAnsi" w:hAnsiTheme="minorHAnsi"/>
          <w:sz w:val="22"/>
          <w:szCs w:val="22"/>
        </w:rPr>
        <w:t xml:space="preserve">currently enroll </w:t>
      </w:r>
      <w:r w:rsidR="00F905E8">
        <w:rPr>
          <w:rFonts w:asciiTheme="minorHAnsi" w:hAnsiTheme="minorHAnsi"/>
          <w:sz w:val="22"/>
          <w:szCs w:val="22"/>
        </w:rPr>
        <w:t>around 9,000</w:t>
      </w:r>
      <w:r>
        <w:rPr>
          <w:rFonts w:asciiTheme="minorHAnsi" w:hAnsiTheme="minorHAnsi"/>
          <w:sz w:val="22"/>
          <w:szCs w:val="22"/>
        </w:rPr>
        <w:t xml:space="preserve"> students (approximately </w:t>
      </w:r>
      <w:r w:rsidR="00F905E8">
        <w:rPr>
          <w:rFonts w:asciiTheme="minorHAnsi" w:hAnsiTheme="minorHAnsi"/>
          <w:sz w:val="22"/>
          <w:szCs w:val="22"/>
        </w:rPr>
        <w:t>7,0</w:t>
      </w:r>
      <w:r>
        <w:rPr>
          <w:rFonts w:asciiTheme="minorHAnsi" w:hAnsiTheme="minorHAnsi"/>
          <w:sz w:val="22"/>
          <w:szCs w:val="22"/>
        </w:rPr>
        <w:t>00 undergraduates and 2,00</w:t>
      </w:r>
      <w:r w:rsidR="00783A35">
        <w:rPr>
          <w:rFonts w:asciiTheme="minorHAnsi" w:hAnsiTheme="minorHAnsi"/>
          <w:sz w:val="22"/>
          <w:szCs w:val="22"/>
        </w:rPr>
        <w:t xml:space="preserve"> graduate students</w:t>
      </w:r>
      <w:r w:rsidR="006D4E7A">
        <w:rPr>
          <w:rFonts w:asciiTheme="minorHAnsi" w:hAnsiTheme="minorHAnsi"/>
          <w:sz w:val="22"/>
          <w:szCs w:val="22"/>
        </w:rPr>
        <w:t xml:space="preserve">). </w:t>
      </w:r>
      <w:r w:rsidR="00493AA1" w:rsidRPr="00355C65">
        <w:rPr>
          <w:rFonts w:asciiTheme="minorHAnsi" w:hAnsiTheme="minorHAnsi"/>
          <w:sz w:val="22"/>
          <w:szCs w:val="22"/>
        </w:rPr>
        <w:t xml:space="preserve">The School of Biological Sciences has </w:t>
      </w:r>
      <w:r w:rsidR="00493AA1">
        <w:rPr>
          <w:rFonts w:asciiTheme="minorHAnsi" w:hAnsiTheme="minorHAnsi"/>
          <w:sz w:val="22"/>
          <w:szCs w:val="22"/>
        </w:rPr>
        <w:t>1</w:t>
      </w:r>
      <w:r w:rsidR="00F905E8">
        <w:rPr>
          <w:rFonts w:asciiTheme="minorHAnsi" w:hAnsiTheme="minorHAnsi"/>
          <w:sz w:val="22"/>
          <w:szCs w:val="22"/>
        </w:rPr>
        <w:t>9</w:t>
      </w:r>
      <w:r w:rsidR="00493AA1" w:rsidRPr="00355C65">
        <w:rPr>
          <w:rFonts w:asciiTheme="minorHAnsi" w:hAnsiTheme="minorHAnsi"/>
          <w:sz w:val="22"/>
          <w:szCs w:val="22"/>
        </w:rPr>
        <w:t xml:space="preserve"> full time faculty members, 70+ graduate students (</w:t>
      </w:r>
      <w:r w:rsidR="006D4E7A">
        <w:rPr>
          <w:rFonts w:asciiTheme="minorHAnsi" w:hAnsiTheme="minorHAnsi"/>
          <w:sz w:val="22"/>
          <w:szCs w:val="22"/>
        </w:rPr>
        <w:t xml:space="preserve">enrolled in </w:t>
      </w:r>
      <w:r w:rsidR="00493AA1" w:rsidRPr="00355C65">
        <w:rPr>
          <w:rFonts w:asciiTheme="minorHAnsi" w:hAnsiTheme="minorHAnsi"/>
          <w:sz w:val="22"/>
          <w:szCs w:val="22"/>
        </w:rPr>
        <w:t>MS, MSNT, MBS, and PhD</w:t>
      </w:r>
      <w:r w:rsidR="00783A35">
        <w:rPr>
          <w:rFonts w:asciiTheme="minorHAnsi" w:hAnsiTheme="minorHAnsi"/>
          <w:sz w:val="22"/>
          <w:szCs w:val="22"/>
        </w:rPr>
        <w:t xml:space="preserve"> programs</w:t>
      </w:r>
      <w:r w:rsidR="00493AA1" w:rsidRPr="00355C65">
        <w:rPr>
          <w:rFonts w:asciiTheme="minorHAnsi" w:hAnsiTheme="minorHAnsi"/>
          <w:sz w:val="22"/>
          <w:szCs w:val="22"/>
        </w:rPr>
        <w:t xml:space="preserve">), and approximately </w:t>
      </w:r>
      <w:r w:rsidR="00493AA1">
        <w:rPr>
          <w:rFonts w:asciiTheme="minorHAnsi" w:hAnsiTheme="minorHAnsi"/>
          <w:sz w:val="22"/>
          <w:szCs w:val="22"/>
        </w:rPr>
        <w:t>520 undergraduate majors with a student population that is 23.5% Latinx, 6% Black, 55% White, and 6% multiracial.</w:t>
      </w:r>
      <w:r w:rsidR="006D4E7A">
        <w:rPr>
          <w:rFonts w:asciiTheme="minorHAnsi" w:hAnsiTheme="minorHAnsi"/>
          <w:sz w:val="22"/>
          <w:szCs w:val="22"/>
        </w:rPr>
        <w:t xml:space="preserve"> The ideal candidate will share UNCs commitment to educating our multiracial student body.</w:t>
      </w:r>
    </w:p>
    <w:p w14:paraId="49142007" w14:textId="77777777" w:rsidR="00F2424B" w:rsidRDefault="00F2424B" w:rsidP="00600AC7">
      <w:pPr>
        <w:pStyle w:val="p2"/>
        <w:spacing w:line="259" w:lineRule="auto"/>
        <w:ind w:left="432"/>
        <w:rPr>
          <w:rFonts w:asciiTheme="minorHAnsi" w:hAnsiTheme="minorHAnsi"/>
          <w:b/>
          <w:sz w:val="22"/>
          <w:szCs w:val="22"/>
        </w:rPr>
      </w:pPr>
    </w:p>
    <w:p w14:paraId="4854979A" w14:textId="295FB8CD" w:rsidR="00194CDE" w:rsidRPr="00355C65" w:rsidRDefault="00F2424B" w:rsidP="00600AC7">
      <w:pPr>
        <w:pStyle w:val="p2"/>
        <w:spacing w:line="259" w:lineRule="auto"/>
        <w:ind w:left="432"/>
        <w:rPr>
          <w:rFonts w:asciiTheme="minorHAnsi" w:hAnsiTheme="minorHAnsi"/>
          <w:b/>
          <w:sz w:val="22"/>
          <w:szCs w:val="22"/>
        </w:rPr>
      </w:pPr>
      <w:r>
        <w:rPr>
          <w:rFonts w:asciiTheme="minorHAnsi" w:hAnsiTheme="minorHAnsi"/>
          <w:b/>
          <w:sz w:val="22"/>
          <w:szCs w:val="22"/>
        </w:rPr>
        <w:t>Responsibilities</w:t>
      </w:r>
    </w:p>
    <w:p w14:paraId="35AD51C8" w14:textId="71C344EB" w:rsidR="00F905E8" w:rsidRDefault="00493AA1" w:rsidP="00493AA1">
      <w:pPr>
        <w:pStyle w:val="p2"/>
        <w:spacing w:line="259" w:lineRule="auto"/>
        <w:ind w:left="432"/>
        <w:rPr>
          <w:rFonts w:asciiTheme="minorHAnsi" w:hAnsiTheme="minorHAnsi"/>
          <w:sz w:val="22"/>
          <w:szCs w:val="22"/>
        </w:rPr>
      </w:pPr>
      <w:r>
        <w:rPr>
          <w:rFonts w:asciiTheme="minorHAnsi" w:hAnsiTheme="minorHAnsi"/>
          <w:sz w:val="22"/>
          <w:szCs w:val="22"/>
        </w:rPr>
        <w:tab/>
      </w:r>
      <w:r w:rsidR="00783A35">
        <w:rPr>
          <w:rFonts w:asciiTheme="minorHAnsi" w:hAnsiTheme="minorHAnsi"/>
          <w:sz w:val="22"/>
          <w:szCs w:val="22"/>
        </w:rPr>
        <w:t xml:space="preserve"> </w:t>
      </w:r>
      <w:r w:rsidR="00FC46B0" w:rsidRPr="00355C65">
        <w:rPr>
          <w:rFonts w:asciiTheme="minorHAnsi" w:hAnsiTheme="minorHAnsi"/>
          <w:sz w:val="22"/>
          <w:szCs w:val="22"/>
        </w:rPr>
        <w:t>We seek a candida</w:t>
      </w:r>
      <w:r w:rsidR="00E0562B">
        <w:rPr>
          <w:rFonts w:asciiTheme="minorHAnsi" w:hAnsiTheme="minorHAnsi"/>
          <w:sz w:val="22"/>
          <w:szCs w:val="22"/>
        </w:rPr>
        <w:t>te with</w:t>
      </w:r>
      <w:r w:rsidR="004B0248">
        <w:rPr>
          <w:rFonts w:asciiTheme="minorHAnsi" w:hAnsiTheme="minorHAnsi"/>
          <w:sz w:val="22"/>
          <w:szCs w:val="22"/>
        </w:rPr>
        <w:t xml:space="preserve"> experience teaching students from diverse backgrounds and </w:t>
      </w:r>
      <w:r w:rsidR="00966517">
        <w:rPr>
          <w:rFonts w:asciiTheme="minorHAnsi" w:hAnsiTheme="minorHAnsi"/>
          <w:sz w:val="22"/>
          <w:szCs w:val="22"/>
        </w:rPr>
        <w:t xml:space="preserve">expertise in </w:t>
      </w:r>
      <w:r w:rsidR="004B0248">
        <w:rPr>
          <w:rFonts w:asciiTheme="minorHAnsi" w:hAnsiTheme="minorHAnsi"/>
          <w:sz w:val="22"/>
          <w:szCs w:val="22"/>
        </w:rPr>
        <w:t xml:space="preserve">the </w:t>
      </w:r>
      <w:r w:rsidR="00F905E8">
        <w:rPr>
          <w:rFonts w:asciiTheme="minorHAnsi" w:hAnsiTheme="minorHAnsi"/>
          <w:sz w:val="22"/>
          <w:szCs w:val="22"/>
        </w:rPr>
        <w:t>microbiology</w:t>
      </w:r>
      <w:r w:rsidR="00FC46B0" w:rsidRPr="00355C65">
        <w:rPr>
          <w:rFonts w:asciiTheme="minorHAnsi" w:hAnsiTheme="minorHAnsi"/>
          <w:sz w:val="22"/>
          <w:szCs w:val="22"/>
        </w:rPr>
        <w:t xml:space="preserve">. </w:t>
      </w:r>
      <w:r>
        <w:rPr>
          <w:rFonts w:asciiTheme="minorHAnsi" w:hAnsiTheme="minorHAnsi"/>
          <w:sz w:val="22"/>
          <w:szCs w:val="22"/>
        </w:rPr>
        <w:t>The successful candidate will</w:t>
      </w:r>
      <w:r w:rsidR="00783A35">
        <w:rPr>
          <w:rFonts w:asciiTheme="minorHAnsi" w:hAnsiTheme="minorHAnsi"/>
          <w:sz w:val="22"/>
          <w:szCs w:val="22"/>
        </w:rPr>
        <w:t xml:space="preserve"> be knowledgeable about the use of student focused pedagogy in the classroom in order to engage all students in the learning process and will</w:t>
      </w:r>
      <w:r>
        <w:rPr>
          <w:rFonts w:asciiTheme="minorHAnsi" w:hAnsiTheme="minorHAnsi"/>
          <w:sz w:val="22"/>
          <w:szCs w:val="22"/>
        </w:rPr>
        <w:t xml:space="preserve"> join a unit that is dedicated to providing all students with access to</w:t>
      </w:r>
      <w:r w:rsidRPr="00734950">
        <w:rPr>
          <w:rFonts w:ascii="Calibri" w:hAnsi="Calibri"/>
          <w:sz w:val="22"/>
          <w:szCs w:val="22"/>
        </w:rPr>
        <w:t xml:space="preserve"> high impact practices aimed at increasing student retention, persi</w:t>
      </w:r>
      <w:r>
        <w:rPr>
          <w:rFonts w:ascii="Calibri" w:hAnsi="Calibri"/>
          <w:sz w:val="22"/>
          <w:szCs w:val="22"/>
        </w:rPr>
        <w:t>stence</w:t>
      </w:r>
      <w:r w:rsidRPr="00734950">
        <w:rPr>
          <w:rFonts w:ascii="Calibri" w:hAnsi="Calibri"/>
          <w:sz w:val="22"/>
          <w:szCs w:val="22"/>
        </w:rPr>
        <w:t>, and success</w:t>
      </w:r>
      <w:r w:rsidR="006D4E7A">
        <w:rPr>
          <w:rFonts w:ascii="Calibri" w:hAnsi="Calibri"/>
          <w:sz w:val="22"/>
          <w:szCs w:val="22"/>
        </w:rPr>
        <w:t>.  R</w:t>
      </w:r>
      <w:r w:rsidR="00194CDE" w:rsidRPr="00355C65">
        <w:rPr>
          <w:rFonts w:asciiTheme="minorHAnsi" w:hAnsiTheme="minorHAnsi"/>
          <w:sz w:val="22"/>
          <w:szCs w:val="22"/>
        </w:rPr>
        <w:t xml:space="preserve">esponsibilities include </w:t>
      </w:r>
      <w:r w:rsidR="006D4E7A">
        <w:rPr>
          <w:rFonts w:asciiTheme="minorHAnsi" w:hAnsiTheme="minorHAnsi"/>
          <w:sz w:val="22"/>
          <w:szCs w:val="22"/>
        </w:rPr>
        <w:t>teaching</w:t>
      </w:r>
      <w:r w:rsidR="00F905E8">
        <w:rPr>
          <w:rFonts w:asciiTheme="minorHAnsi" w:hAnsiTheme="minorHAnsi"/>
          <w:sz w:val="22"/>
          <w:szCs w:val="22"/>
        </w:rPr>
        <w:t xml:space="preserve"> 12 workload units each semester, including BIO 251 – Allied Health Microbiology and BIO 351 – Microbiology, and one additional course based on qualifications. The candidate will also dedicate 3 workload units each semester to general service to the School of Biological Sciences. </w:t>
      </w:r>
      <w:r w:rsidR="006D4E7A">
        <w:rPr>
          <w:rFonts w:asciiTheme="minorHAnsi" w:hAnsiTheme="minorHAnsi"/>
          <w:sz w:val="22"/>
          <w:szCs w:val="22"/>
        </w:rPr>
        <w:t xml:space="preserve"> </w:t>
      </w:r>
    </w:p>
    <w:p w14:paraId="5C2F0EA7" w14:textId="77777777" w:rsidR="00F905E8" w:rsidRDefault="00F905E8" w:rsidP="00493AA1">
      <w:pPr>
        <w:pStyle w:val="p2"/>
        <w:spacing w:line="259" w:lineRule="auto"/>
        <w:ind w:left="432"/>
        <w:rPr>
          <w:rFonts w:asciiTheme="minorHAnsi" w:hAnsiTheme="minorHAnsi"/>
          <w:sz w:val="22"/>
          <w:szCs w:val="22"/>
        </w:rPr>
      </w:pPr>
    </w:p>
    <w:p w14:paraId="319C6C17" w14:textId="77777777" w:rsidR="00194CDE" w:rsidRPr="00355C65" w:rsidRDefault="00194CDE" w:rsidP="00194CDE">
      <w:pPr>
        <w:pStyle w:val="p10"/>
        <w:spacing w:line="240" w:lineRule="auto"/>
        <w:ind w:left="400"/>
        <w:rPr>
          <w:rFonts w:asciiTheme="minorHAnsi" w:hAnsiTheme="minorHAnsi"/>
          <w:sz w:val="20"/>
          <w:u w:val="single"/>
        </w:rPr>
      </w:pPr>
    </w:p>
    <w:p w14:paraId="58EB8C17" w14:textId="77777777" w:rsidR="00194CDE" w:rsidRPr="00355C65" w:rsidRDefault="00194CDE" w:rsidP="00194CDE">
      <w:pPr>
        <w:tabs>
          <w:tab w:val="left" w:pos="400"/>
        </w:tabs>
        <w:rPr>
          <w:rFonts w:asciiTheme="minorHAnsi" w:hAnsiTheme="minorHAnsi"/>
          <w:sz w:val="22"/>
          <w:szCs w:val="22"/>
          <w:u w:val="single"/>
        </w:rPr>
      </w:pPr>
      <w:r w:rsidRPr="00355C65">
        <w:rPr>
          <w:rFonts w:asciiTheme="minorHAnsi" w:hAnsiTheme="minorHAnsi"/>
          <w:b/>
          <w:sz w:val="22"/>
          <w:szCs w:val="22"/>
        </w:rPr>
        <w:t>Minimum Qualifications:</w:t>
      </w:r>
    </w:p>
    <w:p w14:paraId="53ACFD29" w14:textId="3D34CD89" w:rsidR="008F7F5C" w:rsidRPr="00600AC7" w:rsidRDefault="004801C4" w:rsidP="00600AC7">
      <w:pPr>
        <w:numPr>
          <w:ilvl w:val="0"/>
          <w:numId w:val="1"/>
        </w:numPr>
        <w:spacing w:line="260" w:lineRule="exact"/>
        <w:rPr>
          <w:rFonts w:asciiTheme="minorHAnsi" w:hAnsiTheme="minorHAnsi"/>
          <w:sz w:val="22"/>
          <w:szCs w:val="22"/>
        </w:rPr>
      </w:pPr>
      <w:r w:rsidRPr="00355C65">
        <w:rPr>
          <w:rFonts w:asciiTheme="minorHAnsi" w:hAnsiTheme="minorHAnsi"/>
          <w:sz w:val="22"/>
          <w:szCs w:val="22"/>
        </w:rPr>
        <w:t>Doctorate (Ph.D. or equivalent</w:t>
      </w:r>
      <w:r w:rsidR="00194CDE" w:rsidRPr="00355C65">
        <w:rPr>
          <w:rFonts w:asciiTheme="minorHAnsi" w:hAnsiTheme="minorHAnsi"/>
          <w:sz w:val="22"/>
          <w:szCs w:val="22"/>
        </w:rPr>
        <w:t xml:space="preserve">) </w:t>
      </w:r>
      <w:r w:rsidRPr="00355C65">
        <w:rPr>
          <w:rFonts w:asciiTheme="minorHAnsi" w:hAnsiTheme="minorHAnsi"/>
          <w:color w:val="000000"/>
          <w:sz w:val="22"/>
          <w:szCs w:val="22"/>
        </w:rPr>
        <w:t xml:space="preserve">in Biology </w:t>
      </w:r>
      <w:r w:rsidR="00194CDE" w:rsidRPr="00355C65">
        <w:rPr>
          <w:rFonts w:asciiTheme="minorHAnsi" w:hAnsiTheme="minorHAnsi"/>
          <w:sz w:val="22"/>
          <w:szCs w:val="22"/>
        </w:rPr>
        <w:t xml:space="preserve">or </w:t>
      </w:r>
      <w:r w:rsidRPr="00355C65">
        <w:rPr>
          <w:rFonts w:asciiTheme="minorHAnsi" w:hAnsiTheme="minorHAnsi"/>
          <w:sz w:val="22"/>
          <w:szCs w:val="22"/>
        </w:rPr>
        <w:t xml:space="preserve">closely </w:t>
      </w:r>
      <w:r w:rsidR="00194CDE" w:rsidRPr="00355C65">
        <w:rPr>
          <w:rFonts w:asciiTheme="minorHAnsi" w:hAnsiTheme="minorHAnsi"/>
          <w:sz w:val="22"/>
          <w:szCs w:val="22"/>
        </w:rPr>
        <w:t xml:space="preserve">related field </w:t>
      </w:r>
    </w:p>
    <w:p w14:paraId="2E78E783" w14:textId="1E6ADF48" w:rsidR="004801C4" w:rsidRDefault="004801C4" w:rsidP="005E6092">
      <w:pPr>
        <w:numPr>
          <w:ilvl w:val="0"/>
          <w:numId w:val="1"/>
        </w:numPr>
        <w:spacing w:line="260" w:lineRule="exact"/>
        <w:rPr>
          <w:rFonts w:asciiTheme="minorHAnsi" w:hAnsiTheme="minorHAnsi"/>
          <w:sz w:val="22"/>
          <w:szCs w:val="22"/>
        </w:rPr>
      </w:pPr>
      <w:r w:rsidRPr="00355C65">
        <w:rPr>
          <w:rFonts w:asciiTheme="minorHAnsi" w:hAnsiTheme="minorHAnsi"/>
          <w:sz w:val="22"/>
          <w:szCs w:val="22"/>
        </w:rPr>
        <w:t>Potential for or evidence of innov</w:t>
      </w:r>
      <w:r w:rsidR="00493AA1">
        <w:rPr>
          <w:rFonts w:asciiTheme="minorHAnsi" w:hAnsiTheme="minorHAnsi"/>
          <w:sz w:val="22"/>
          <w:szCs w:val="22"/>
        </w:rPr>
        <w:t>ative, learner-centered pedagogy</w:t>
      </w:r>
    </w:p>
    <w:p w14:paraId="3D93EE88" w14:textId="18ECF6D8" w:rsidR="00600AC7" w:rsidRDefault="00600AC7" w:rsidP="005E6092">
      <w:pPr>
        <w:numPr>
          <w:ilvl w:val="0"/>
          <w:numId w:val="1"/>
        </w:numPr>
        <w:spacing w:line="260" w:lineRule="exact"/>
        <w:rPr>
          <w:rFonts w:asciiTheme="minorHAnsi" w:hAnsiTheme="minorHAnsi"/>
          <w:sz w:val="22"/>
          <w:szCs w:val="22"/>
        </w:rPr>
      </w:pPr>
      <w:r>
        <w:rPr>
          <w:rFonts w:asciiTheme="minorHAnsi" w:hAnsiTheme="minorHAnsi"/>
          <w:sz w:val="22"/>
          <w:szCs w:val="22"/>
        </w:rPr>
        <w:t xml:space="preserve">Commitment to educating a </w:t>
      </w:r>
      <w:r w:rsidR="00493AA1">
        <w:rPr>
          <w:rFonts w:asciiTheme="minorHAnsi" w:hAnsiTheme="minorHAnsi"/>
          <w:sz w:val="22"/>
          <w:szCs w:val="22"/>
        </w:rPr>
        <w:t>multiracial</w:t>
      </w:r>
      <w:r>
        <w:rPr>
          <w:rFonts w:asciiTheme="minorHAnsi" w:hAnsiTheme="minorHAnsi"/>
          <w:sz w:val="22"/>
          <w:szCs w:val="22"/>
        </w:rPr>
        <w:t xml:space="preserve"> student population</w:t>
      </w:r>
    </w:p>
    <w:p w14:paraId="2DBDE374" w14:textId="1BDB459C" w:rsidR="00600AC7" w:rsidRPr="00F905E8" w:rsidRDefault="00600AC7" w:rsidP="00600AC7">
      <w:pPr>
        <w:numPr>
          <w:ilvl w:val="0"/>
          <w:numId w:val="1"/>
        </w:numPr>
        <w:spacing w:line="260" w:lineRule="exact"/>
        <w:rPr>
          <w:rFonts w:asciiTheme="minorHAnsi" w:hAnsiTheme="minorHAnsi"/>
          <w:sz w:val="22"/>
          <w:szCs w:val="22"/>
        </w:rPr>
      </w:pPr>
      <w:r>
        <w:rPr>
          <w:rFonts w:asciiTheme="minorHAnsi" w:hAnsiTheme="minorHAnsi"/>
          <w:sz w:val="22"/>
          <w:szCs w:val="22"/>
        </w:rPr>
        <w:t>Abilit</w:t>
      </w:r>
      <w:r w:rsidRPr="00355C65">
        <w:rPr>
          <w:rFonts w:asciiTheme="minorHAnsi" w:hAnsiTheme="minorHAnsi"/>
          <w:sz w:val="22"/>
          <w:szCs w:val="22"/>
        </w:rPr>
        <w:t>y to teach cour</w:t>
      </w:r>
      <w:r>
        <w:rPr>
          <w:rFonts w:asciiTheme="minorHAnsi" w:hAnsiTheme="minorHAnsi"/>
          <w:sz w:val="22"/>
          <w:szCs w:val="22"/>
        </w:rPr>
        <w:t xml:space="preserve">ses in </w:t>
      </w:r>
      <w:r w:rsidR="00F905E8">
        <w:rPr>
          <w:rFonts w:asciiTheme="minorHAnsi" w:hAnsiTheme="minorHAnsi"/>
          <w:sz w:val="22"/>
          <w:szCs w:val="22"/>
        </w:rPr>
        <w:t>microbiology</w:t>
      </w:r>
    </w:p>
    <w:p w14:paraId="6F56495B" w14:textId="77777777" w:rsidR="00194CDE" w:rsidRPr="00355C65" w:rsidRDefault="00194CDE" w:rsidP="00194CDE">
      <w:pPr>
        <w:tabs>
          <w:tab w:val="left" w:pos="720"/>
        </w:tabs>
        <w:spacing w:line="260" w:lineRule="exact"/>
        <w:ind w:left="1152"/>
        <w:rPr>
          <w:rFonts w:asciiTheme="minorHAnsi" w:hAnsiTheme="minorHAnsi"/>
          <w:sz w:val="22"/>
          <w:szCs w:val="22"/>
        </w:rPr>
      </w:pPr>
    </w:p>
    <w:p w14:paraId="5C490DCF" w14:textId="77777777" w:rsidR="00194CDE" w:rsidRPr="00355C65" w:rsidRDefault="00194CDE" w:rsidP="00194CDE">
      <w:pPr>
        <w:tabs>
          <w:tab w:val="left" w:pos="440"/>
          <w:tab w:val="left" w:pos="1160"/>
        </w:tabs>
        <w:spacing w:line="260" w:lineRule="exact"/>
        <w:rPr>
          <w:rFonts w:asciiTheme="minorHAnsi" w:hAnsiTheme="minorHAnsi"/>
          <w:b/>
          <w:sz w:val="22"/>
          <w:szCs w:val="22"/>
        </w:rPr>
      </w:pPr>
      <w:r w:rsidRPr="00355C65">
        <w:rPr>
          <w:rFonts w:asciiTheme="minorHAnsi" w:hAnsiTheme="minorHAnsi"/>
          <w:b/>
          <w:sz w:val="22"/>
          <w:szCs w:val="22"/>
        </w:rPr>
        <w:t>Preferred Qualifications:</w:t>
      </w:r>
    </w:p>
    <w:p w14:paraId="79A3B1CF" w14:textId="77777777" w:rsidR="00B2008F" w:rsidRDefault="00194CDE" w:rsidP="00B2008F">
      <w:pPr>
        <w:numPr>
          <w:ilvl w:val="0"/>
          <w:numId w:val="2"/>
        </w:numPr>
        <w:tabs>
          <w:tab w:val="left" w:pos="720"/>
        </w:tabs>
        <w:spacing w:line="260" w:lineRule="exact"/>
        <w:rPr>
          <w:rFonts w:asciiTheme="minorHAnsi" w:hAnsiTheme="minorHAnsi"/>
          <w:sz w:val="22"/>
          <w:szCs w:val="22"/>
        </w:rPr>
      </w:pPr>
      <w:r w:rsidRPr="00355C65">
        <w:rPr>
          <w:rFonts w:asciiTheme="minorHAnsi" w:hAnsiTheme="minorHAnsi"/>
          <w:sz w:val="22"/>
          <w:szCs w:val="22"/>
        </w:rPr>
        <w:t>Teaching experience at the university level</w:t>
      </w:r>
    </w:p>
    <w:p w14:paraId="12F8362B" w14:textId="52097522" w:rsidR="00600AC7" w:rsidRDefault="00600AC7" w:rsidP="00600AC7">
      <w:pPr>
        <w:numPr>
          <w:ilvl w:val="0"/>
          <w:numId w:val="2"/>
        </w:numPr>
        <w:spacing w:line="260" w:lineRule="exact"/>
        <w:rPr>
          <w:rFonts w:asciiTheme="minorHAnsi" w:hAnsiTheme="minorHAnsi"/>
          <w:sz w:val="22"/>
          <w:szCs w:val="22"/>
        </w:rPr>
      </w:pPr>
      <w:r>
        <w:rPr>
          <w:rFonts w:asciiTheme="minorHAnsi" w:hAnsiTheme="minorHAnsi"/>
          <w:sz w:val="22"/>
          <w:szCs w:val="22"/>
        </w:rPr>
        <w:t>E</w:t>
      </w:r>
      <w:r w:rsidRPr="00600AC7">
        <w:rPr>
          <w:rFonts w:asciiTheme="minorHAnsi" w:hAnsiTheme="minorHAnsi"/>
          <w:sz w:val="22"/>
          <w:szCs w:val="22"/>
        </w:rPr>
        <w:t xml:space="preserve">xperience and expertise in culturally responsive teaching </w:t>
      </w:r>
    </w:p>
    <w:p w14:paraId="3BF6894A" w14:textId="77777777" w:rsidR="00194CDE" w:rsidRDefault="00194CDE" w:rsidP="005E6092">
      <w:pPr>
        <w:pStyle w:val="p7"/>
        <w:spacing w:line="260" w:lineRule="exact"/>
        <w:rPr>
          <w:rFonts w:asciiTheme="minorHAnsi" w:hAnsiTheme="minorHAnsi"/>
          <w:sz w:val="22"/>
          <w:szCs w:val="22"/>
        </w:rPr>
      </w:pPr>
    </w:p>
    <w:p w14:paraId="02BC483F" w14:textId="77777777" w:rsidR="00A844C3" w:rsidRPr="00355C65" w:rsidRDefault="00A844C3" w:rsidP="00A844C3">
      <w:pPr>
        <w:rPr>
          <w:rFonts w:asciiTheme="minorHAnsi" w:hAnsiTheme="minorHAnsi"/>
          <w:sz w:val="22"/>
          <w:szCs w:val="22"/>
        </w:rPr>
      </w:pPr>
      <w:r w:rsidRPr="00355C65">
        <w:rPr>
          <w:rFonts w:asciiTheme="minorHAnsi" w:hAnsiTheme="minorHAnsi"/>
          <w:b/>
          <w:sz w:val="22"/>
          <w:szCs w:val="22"/>
        </w:rPr>
        <w:t>Salary and Benefits</w:t>
      </w:r>
      <w:r w:rsidRPr="00355C65">
        <w:rPr>
          <w:rFonts w:asciiTheme="minorHAnsi" w:hAnsiTheme="minorHAnsi"/>
          <w:sz w:val="22"/>
          <w:szCs w:val="22"/>
        </w:rPr>
        <w:t>:</w:t>
      </w:r>
    </w:p>
    <w:p w14:paraId="0C2C5BF3" w14:textId="460A31A9" w:rsidR="00A844C3" w:rsidRPr="00355C65" w:rsidRDefault="00A844C3" w:rsidP="00A844C3">
      <w:pPr>
        <w:rPr>
          <w:rFonts w:asciiTheme="minorHAnsi" w:hAnsiTheme="minorHAnsi"/>
          <w:strike/>
          <w:sz w:val="22"/>
          <w:szCs w:val="22"/>
        </w:rPr>
      </w:pPr>
      <w:r w:rsidRPr="00355C65">
        <w:rPr>
          <w:rFonts w:asciiTheme="minorHAnsi" w:hAnsiTheme="minorHAnsi"/>
          <w:sz w:val="22"/>
          <w:szCs w:val="22"/>
        </w:rPr>
        <w:t>Salary and rank is commensurate with qualifications and experience.  Benefits available include health,</w:t>
      </w:r>
      <w:r>
        <w:rPr>
          <w:rFonts w:asciiTheme="minorHAnsi" w:hAnsiTheme="minorHAnsi"/>
          <w:sz w:val="22"/>
          <w:szCs w:val="22"/>
        </w:rPr>
        <w:t xml:space="preserve"> vision</w:t>
      </w:r>
      <w:r w:rsidRPr="00355C65">
        <w:rPr>
          <w:rFonts w:asciiTheme="minorHAnsi" w:hAnsiTheme="minorHAnsi"/>
          <w:sz w:val="22"/>
          <w:szCs w:val="22"/>
        </w:rPr>
        <w:t>, life, and dental insurance, as well as a selection of several defined contribution retirement programs.  Other benefits may be available based on position.  The position is a nine month appointment.</w:t>
      </w:r>
    </w:p>
    <w:p w14:paraId="1CD04290" w14:textId="77777777" w:rsidR="00A844C3" w:rsidRPr="00355C65" w:rsidRDefault="00A844C3" w:rsidP="00A844C3">
      <w:pPr>
        <w:rPr>
          <w:rFonts w:asciiTheme="minorHAnsi" w:hAnsiTheme="minorHAnsi"/>
          <w:strike/>
          <w:sz w:val="22"/>
          <w:szCs w:val="22"/>
        </w:rPr>
      </w:pPr>
    </w:p>
    <w:p w14:paraId="7C964B24" w14:textId="77777777" w:rsidR="00A844C3" w:rsidRPr="00355C65" w:rsidRDefault="00A844C3" w:rsidP="00A844C3">
      <w:pPr>
        <w:widowControl/>
        <w:autoSpaceDE/>
        <w:adjustRightInd/>
        <w:rPr>
          <w:rFonts w:asciiTheme="minorHAnsi" w:hAnsiTheme="minorHAnsi"/>
          <w:b/>
          <w:sz w:val="22"/>
          <w:szCs w:val="22"/>
        </w:rPr>
      </w:pPr>
      <w:r w:rsidRPr="00355C65">
        <w:rPr>
          <w:rFonts w:asciiTheme="minorHAnsi" w:hAnsiTheme="minorHAnsi"/>
          <w:b/>
          <w:sz w:val="22"/>
          <w:szCs w:val="22"/>
        </w:rPr>
        <w:t xml:space="preserve">Requested Start Date: </w:t>
      </w:r>
    </w:p>
    <w:p w14:paraId="2CCDA7EA" w14:textId="60DA8373" w:rsidR="00A844C3" w:rsidRPr="00355C65" w:rsidRDefault="00A844C3" w:rsidP="00A844C3">
      <w:pPr>
        <w:rPr>
          <w:rFonts w:asciiTheme="minorHAnsi" w:hAnsiTheme="minorHAnsi"/>
          <w:sz w:val="22"/>
          <w:szCs w:val="22"/>
        </w:rPr>
      </w:pPr>
      <w:r w:rsidRPr="00F905E8">
        <w:rPr>
          <w:rFonts w:asciiTheme="minorHAnsi" w:hAnsiTheme="minorHAnsi"/>
          <w:sz w:val="22"/>
          <w:szCs w:val="22"/>
        </w:rPr>
        <w:t xml:space="preserve">August </w:t>
      </w:r>
      <w:r w:rsidR="00F905E8" w:rsidRPr="00F905E8">
        <w:rPr>
          <w:rFonts w:asciiTheme="minorHAnsi" w:hAnsiTheme="minorHAnsi"/>
          <w:sz w:val="22"/>
          <w:szCs w:val="22"/>
        </w:rPr>
        <w:t>16</w:t>
      </w:r>
      <w:r w:rsidRPr="00F905E8">
        <w:rPr>
          <w:rFonts w:asciiTheme="minorHAnsi" w:hAnsiTheme="minorHAnsi"/>
          <w:sz w:val="22"/>
          <w:szCs w:val="22"/>
        </w:rPr>
        <w:t>, 20</w:t>
      </w:r>
      <w:r w:rsidR="00F905E8" w:rsidRPr="00F905E8">
        <w:rPr>
          <w:rFonts w:asciiTheme="minorHAnsi" w:hAnsiTheme="minorHAnsi"/>
          <w:sz w:val="22"/>
          <w:szCs w:val="22"/>
        </w:rPr>
        <w:t>21</w:t>
      </w:r>
    </w:p>
    <w:p w14:paraId="68AF9997" w14:textId="77777777" w:rsidR="00A844C3" w:rsidRPr="00355C65" w:rsidRDefault="00A844C3" w:rsidP="00A844C3">
      <w:pPr>
        <w:rPr>
          <w:rFonts w:asciiTheme="minorHAnsi" w:hAnsiTheme="minorHAnsi"/>
          <w:sz w:val="22"/>
          <w:szCs w:val="22"/>
        </w:rPr>
      </w:pPr>
    </w:p>
    <w:p w14:paraId="33A4310A" w14:textId="77777777" w:rsidR="00A844C3" w:rsidRPr="00355C65" w:rsidRDefault="00A844C3" w:rsidP="00A844C3">
      <w:pPr>
        <w:rPr>
          <w:rFonts w:asciiTheme="minorHAnsi" w:hAnsiTheme="minorHAnsi"/>
          <w:sz w:val="22"/>
          <w:szCs w:val="22"/>
        </w:rPr>
      </w:pPr>
      <w:r w:rsidRPr="00355C65">
        <w:rPr>
          <w:rFonts w:asciiTheme="minorHAnsi" w:hAnsiTheme="minorHAnsi"/>
          <w:b/>
          <w:sz w:val="22"/>
          <w:szCs w:val="22"/>
        </w:rPr>
        <w:t>Application Materials, Contact, and Application Deadline:</w:t>
      </w:r>
      <w:r w:rsidRPr="00355C65">
        <w:rPr>
          <w:rFonts w:asciiTheme="minorHAnsi" w:hAnsiTheme="minorHAnsi"/>
          <w:sz w:val="22"/>
          <w:szCs w:val="22"/>
        </w:rPr>
        <w:t xml:space="preserve">  </w:t>
      </w:r>
    </w:p>
    <w:p w14:paraId="3CFA17C9" w14:textId="51FCDB97" w:rsidR="00A844C3" w:rsidRPr="00355C65" w:rsidRDefault="00A844C3" w:rsidP="00A844C3">
      <w:pPr>
        <w:rPr>
          <w:rFonts w:asciiTheme="minorHAnsi" w:hAnsiTheme="minorHAnsi"/>
          <w:sz w:val="22"/>
          <w:szCs w:val="22"/>
        </w:rPr>
      </w:pPr>
      <w:r w:rsidRPr="00355C65">
        <w:rPr>
          <w:rFonts w:asciiTheme="minorHAnsi" w:hAnsiTheme="minorHAnsi"/>
          <w:sz w:val="22"/>
          <w:szCs w:val="22"/>
        </w:rPr>
        <w:t xml:space="preserve">Screening of applications will begin </w:t>
      </w:r>
      <w:r w:rsidR="00F905E8">
        <w:rPr>
          <w:rFonts w:asciiTheme="minorHAnsi" w:hAnsiTheme="minorHAnsi"/>
          <w:sz w:val="22"/>
          <w:szCs w:val="22"/>
        </w:rPr>
        <w:t>immediately</w:t>
      </w:r>
      <w:r w:rsidRPr="00355C65">
        <w:rPr>
          <w:rFonts w:asciiTheme="minorHAnsi" w:hAnsiTheme="minorHAnsi"/>
          <w:sz w:val="22"/>
          <w:szCs w:val="22"/>
        </w:rPr>
        <w:t xml:space="preserve"> and will continue until the position is filled. Interested individuals should apply online at </w:t>
      </w:r>
      <w:hyperlink r:id="rId8" w:history="1">
        <w:r w:rsidRPr="00355C65">
          <w:rPr>
            <w:rStyle w:val="Hyperlink"/>
            <w:rFonts w:asciiTheme="minorHAnsi" w:hAnsiTheme="minorHAnsi"/>
            <w:sz w:val="22"/>
            <w:szCs w:val="22"/>
          </w:rPr>
          <w:t>https://careers.unco.edu</w:t>
        </w:r>
      </w:hyperlink>
      <w:r w:rsidRPr="00355C65">
        <w:rPr>
          <w:rFonts w:asciiTheme="minorHAnsi" w:hAnsiTheme="minorHAnsi"/>
          <w:sz w:val="22"/>
          <w:szCs w:val="22"/>
        </w:rPr>
        <w:t xml:space="preserve"> and select “View/Apply for Faculty Positions” then choose “Assistant– Biomedical Sciences.”  Application documents to be submitted online are:</w:t>
      </w:r>
    </w:p>
    <w:p w14:paraId="616F5AFA" w14:textId="77777777" w:rsidR="00A844C3" w:rsidRPr="00355C65" w:rsidRDefault="00A844C3" w:rsidP="00A844C3">
      <w:pPr>
        <w:pStyle w:val="ListParagraph"/>
        <w:numPr>
          <w:ilvl w:val="0"/>
          <w:numId w:val="3"/>
        </w:numPr>
        <w:ind w:left="1170"/>
        <w:rPr>
          <w:rFonts w:asciiTheme="minorHAnsi" w:hAnsiTheme="minorHAnsi"/>
          <w:sz w:val="22"/>
          <w:szCs w:val="22"/>
        </w:rPr>
      </w:pPr>
      <w:r>
        <w:rPr>
          <w:rFonts w:asciiTheme="minorHAnsi" w:hAnsiTheme="minorHAnsi"/>
          <w:sz w:val="22"/>
          <w:szCs w:val="22"/>
        </w:rPr>
        <w:t>A</w:t>
      </w:r>
      <w:r w:rsidRPr="00355C65">
        <w:rPr>
          <w:rFonts w:asciiTheme="minorHAnsi" w:hAnsiTheme="minorHAnsi"/>
          <w:sz w:val="22"/>
          <w:szCs w:val="22"/>
        </w:rPr>
        <w:t xml:space="preserve"> letter of application/cover letter, </w:t>
      </w:r>
    </w:p>
    <w:p w14:paraId="08020450" w14:textId="77777777" w:rsidR="00A844C3" w:rsidRPr="00355C65" w:rsidRDefault="00A844C3" w:rsidP="00A844C3">
      <w:pPr>
        <w:pStyle w:val="ListParagraph"/>
        <w:numPr>
          <w:ilvl w:val="0"/>
          <w:numId w:val="3"/>
        </w:numPr>
        <w:ind w:left="1170"/>
        <w:rPr>
          <w:rFonts w:asciiTheme="minorHAnsi" w:hAnsiTheme="minorHAnsi"/>
          <w:sz w:val="22"/>
          <w:szCs w:val="22"/>
        </w:rPr>
      </w:pPr>
      <w:r>
        <w:rPr>
          <w:rFonts w:asciiTheme="minorHAnsi" w:hAnsiTheme="minorHAnsi"/>
          <w:sz w:val="22"/>
          <w:szCs w:val="22"/>
        </w:rPr>
        <w:t xml:space="preserve">A </w:t>
      </w:r>
      <w:r w:rsidRPr="00355C65">
        <w:rPr>
          <w:rFonts w:asciiTheme="minorHAnsi" w:hAnsiTheme="minorHAnsi"/>
          <w:i/>
          <w:sz w:val="22"/>
          <w:szCs w:val="22"/>
        </w:rPr>
        <w:t>curriculum vitae</w:t>
      </w:r>
      <w:r w:rsidRPr="00355C65">
        <w:rPr>
          <w:rFonts w:asciiTheme="minorHAnsi" w:hAnsiTheme="minorHAnsi"/>
          <w:sz w:val="22"/>
          <w:szCs w:val="22"/>
        </w:rPr>
        <w:t xml:space="preserve">, </w:t>
      </w:r>
    </w:p>
    <w:p w14:paraId="506C1C38" w14:textId="77777777" w:rsidR="00A844C3" w:rsidRPr="00355C65" w:rsidRDefault="00A844C3" w:rsidP="00A844C3">
      <w:pPr>
        <w:pStyle w:val="ListParagraph"/>
        <w:numPr>
          <w:ilvl w:val="0"/>
          <w:numId w:val="3"/>
        </w:numPr>
        <w:ind w:left="1170"/>
        <w:rPr>
          <w:rFonts w:asciiTheme="minorHAnsi" w:hAnsiTheme="minorHAnsi"/>
          <w:sz w:val="22"/>
          <w:szCs w:val="22"/>
        </w:rPr>
      </w:pPr>
      <w:r>
        <w:rPr>
          <w:rFonts w:asciiTheme="minorHAnsi" w:hAnsiTheme="minorHAnsi"/>
          <w:sz w:val="22"/>
          <w:szCs w:val="22"/>
        </w:rPr>
        <w:t>T</w:t>
      </w:r>
      <w:r w:rsidRPr="00355C65">
        <w:rPr>
          <w:rFonts w:asciiTheme="minorHAnsi" w:hAnsiTheme="minorHAnsi"/>
          <w:sz w:val="22"/>
          <w:szCs w:val="22"/>
        </w:rPr>
        <w:t xml:space="preserve">he names and contact information of at least three references, </w:t>
      </w:r>
    </w:p>
    <w:p w14:paraId="5E838229" w14:textId="77777777" w:rsidR="00A844C3" w:rsidRPr="008A4C3A" w:rsidRDefault="00A844C3" w:rsidP="00A844C3">
      <w:pPr>
        <w:pStyle w:val="ListParagraph"/>
        <w:numPr>
          <w:ilvl w:val="0"/>
          <w:numId w:val="3"/>
        </w:numPr>
        <w:ind w:left="1170"/>
        <w:rPr>
          <w:rFonts w:asciiTheme="minorHAnsi" w:hAnsiTheme="minorHAnsi"/>
          <w:sz w:val="22"/>
          <w:szCs w:val="22"/>
        </w:rPr>
      </w:pPr>
      <w:r>
        <w:rPr>
          <w:rFonts w:asciiTheme="minorHAnsi" w:hAnsiTheme="minorHAnsi"/>
          <w:sz w:val="22"/>
          <w:szCs w:val="22"/>
        </w:rPr>
        <w:t>U</w:t>
      </w:r>
      <w:r w:rsidRPr="00355C65">
        <w:rPr>
          <w:rFonts w:asciiTheme="minorHAnsi" w:hAnsiTheme="minorHAnsi"/>
          <w:sz w:val="22"/>
          <w:szCs w:val="22"/>
        </w:rPr>
        <w:t xml:space="preserve">nofficial or official copies of all undergraduate and graduate school transcripts, </w:t>
      </w:r>
      <w:r>
        <w:rPr>
          <w:rFonts w:asciiTheme="minorHAnsi" w:hAnsiTheme="minorHAnsi"/>
          <w:sz w:val="22"/>
          <w:szCs w:val="22"/>
        </w:rPr>
        <w:t>and</w:t>
      </w:r>
    </w:p>
    <w:p w14:paraId="7625355C" w14:textId="77777777" w:rsidR="00A844C3" w:rsidRDefault="00A844C3" w:rsidP="00A844C3">
      <w:pPr>
        <w:pStyle w:val="ListParagraph"/>
        <w:numPr>
          <w:ilvl w:val="0"/>
          <w:numId w:val="3"/>
        </w:numPr>
        <w:ind w:left="1170"/>
        <w:rPr>
          <w:rFonts w:asciiTheme="minorHAnsi" w:hAnsiTheme="minorHAnsi"/>
          <w:sz w:val="22"/>
          <w:szCs w:val="22"/>
        </w:rPr>
      </w:pPr>
      <w:r>
        <w:rPr>
          <w:rFonts w:asciiTheme="minorHAnsi" w:hAnsiTheme="minorHAnsi"/>
          <w:sz w:val="22"/>
          <w:szCs w:val="22"/>
        </w:rPr>
        <w:t>A</w:t>
      </w:r>
      <w:r w:rsidRPr="00355C65">
        <w:rPr>
          <w:rFonts w:asciiTheme="minorHAnsi" w:hAnsiTheme="minorHAnsi"/>
          <w:sz w:val="22"/>
          <w:szCs w:val="22"/>
        </w:rPr>
        <w:t xml:space="preserve"> statement of teaching philosophy </w:t>
      </w:r>
      <w:r>
        <w:rPr>
          <w:rFonts w:asciiTheme="minorHAnsi" w:hAnsiTheme="minorHAnsi"/>
          <w:sz w:val="22"/>
          <w:szCs w:val="22"/>
        </w:rPr>
        <w:t>which must include/address the following:</w:t>
      </w:r>
    </w:p>
    <w:p w14:paraId="0C7CFBCB" w14:textId="77777777" w:rsidR="00A844C3" w:rsidRDefault="00A844C3" w:rsidP="00A844C3">
      <w:pPr>
        <w:pStyle w:val="ListParagraph"/>
        <w:numPr>
          <w:ilvl w:val="1"/>
          <w:numId w:val="3"/>
        </w:numPr>
        <w:ind w:left="1530"/>
        <w:rPr>
          <w:rFonts w:asciiTheme="minorHAnsi" w:hAnsiTheme="minorHAnsi"/>
          <w:sz w:val="22"/>
          <w:szCs w:val="22"/>
        </w:rPr>
      </w:pPr>
      <w:r>
        <w:rPr>
          <w:rFonts w:asciiTheme="minorHAnsi" w:hAnsiTheme="minorHAnsi"/>
          <w:sz w:val="22"/>
          <w:szCs w:val="22"/>
        </w:rPr>
        <w:t>What role should faculty play in student success?</w:t>
      </w:r>
    </w:p>
    <w:p w14:paraId="31D4477B" w14:textId="77777777" w:rsidR="00A844C3" w:rsidRDefault="00A844C3" w:rsidP="00A844C3">
      <w:pPr>
        <w:pStyle w:val="ListParagraph"/>
        <w:numPr>
          <w:ilvl w:val="1"/>
          <w:numId w:val="3"/>
        </w:numPr>
        <w:ind w:left="1530"/>
        <w:rPr>
          <w:rFonts w:asciiTheme="minorHAnsi" w:hAnsiTheme="minorHAnsi"/>
          <w:sz w:val="22"/>
          <w:szCs w:val="22"/>
        </w:rPr>
      </w:pPr>
      <w:r>
        <w:rPr>
          <w:rFonts w:asciiTheme="minorHAnsi" w:hAnsiTheme="minorHAnsi"/>
          <w:sz w:val="22"/>
          <w:szCs w:val="22"/>
        </w:rPr>
        <w:t>Think of the most successful class that you have taught. What were the key factors in creating that success particularly for racially minoritized populations?</w:t>
      </w:r>
    </w:p>
    <w:p w14:paraId="37C6FE05" w14:textId="77777777" w:rsidR="00A844C3" w:rsidRDefault="00A844C3" w:rsidP="00A844C3">
      <w:pPr>
        <w:pStyle w:val="ListParagraph"/>
        <w:numPr>
          <w:ilvl w:val="1"/>
          <w:numId w:val="3"/>
        </w:numPr>
        <w:ind w:left="1530"/>
        <w:rPr>
          <w:rFonts w:asciiTheme="minorHAnsi" w:hAnsiTheme="minorHAnsi"/>
          <w:sz w:val="22"/>
          <w:szCs w:val="22"/>
        </w:rPr>
      </w:pPr>
      <w:r>
        <w:rPr>
          <w:rFonts w:asciiTheme="minorHAnsi" w:hAnsiTheme="minorHAnsi"/>
          <w:sz w:val="22"/>
          <w:szCs w:val="22"/>
        </w:rPr>
        <w:t xml:space="preserve">Describe how your teaching engages students in the learning process. </w:t>
      </w:r>
    </w:p>
    <w:p w14:paraId="5AC9B931" w14:textId="77777777" w:rsidR="00A844C3" w:rsidRDefault="00A844C3" w:rsidP="00A844C3">
      <w:pPr>
        <w:rPr>
          <w:rFonts w:asciiTheme="minorHAnsi" w:hAnsiTheme="minorHAnsi"/>
          <w:sz w:val="22"/>
          <w:szCs w:val="22"/>
        </w:rPr>
      </w:pPr>
    </w:p>
    <w:p w14:paraId="5274D772" w14:textId="72AC8319" w:rsidR="00A844C3" w:rsidRPr="00355C65" w:rsidRDefault="00A844C3" w:rsidP="00A844C3">
      <w:pPr>
        <w:rPr>
          <w:rFonts w:asciiTheme="minorHAnsi" w:hAnsiTheme="minorHAnsi"/>
          <w:sz w:val="22"/>
          <w:szCs w:val="22"/>
        </w:rPr>
      </w:pPr>
      <w:r w:rsidRPr="00355C65">
        <w:rPr>
          <w:rFonts w:asciiTheme="minorHAnsi" w:hAnsiTheme="minorHAnsi"/>
          <w:sz w:val="22"/>
          <w:szCs w:val="22"/>
        </w:rPr>
        <w:t xml:space="preserve">For questions about the position, contact </w:t>
      </w:r>
      <w:r w:rsidR="00714E0F">
        <w:rPr>
          <w:rFonts w:asciiTheme="minorHAnsi" w:hAnsiTheme="minorHAnsi"/>
          <w:sz w:val="22"/>
          <w:szCs w:val="22"/>
        </w:rPr>
        <w:t xml:space="preserve">the School of Biological Sciences Director, Mitchell McGlaughlin, 970-351-2139, </w:t>
      </w:r>
      <w:hyperlink r:id="rId9" w:history="1">
        <w:r w:rsidR="00714E0F" w:rsidRPr="009A4A35">
          <w:rPr>
            <w:rStyle w:val="Hyperlink"/>
            <w:rFonts w:asciiTheme="minorHAnsi" w:hAnsiTheme="minorHAnsi"/>
            <w:sz w:val="22"/>
            <w:szCs w:val="22"/>
          </w:rPr>
          <w:t>Mitchell.mcglaughlin@unco.edu</w:t>
        </w:r>
      </w:hyperlink>
      <w:r w:rsidR="00714E0F">
        <w:rPr>
          <w:rFonts w:asciiTheme="minorHAnsi" w:hAnsiTheme="minorHAnsi"/>
          <w:sz w:val="22"/>
          <w:szCs w:val="22"/>
        </w:rPr>
        <w:t xml:space="preserve"> </w:t>
      </w:r>
    </w:p>
    <w:p w14:paraId="677A1484" w14:textId="77777777" w:rsidR="00A844C3" w:rsidRPr="00355C65" w:rsidRDefault="00A844C3" w:rsidP="00A844C3">
      <w:pPr>
        <w:rPr>
          <w:rFonts w:asciiTheme="minorHAnsi" w:hAnsiTheme="minorHAnsi"/>
          <w:b/>
          <w:sz w:val="22"/>
          <w:szCs w:val="22"/>
        </w:rPr>
      </w:pPr>
    </w:p>
    <w:p w14:paraId="5171FF91" w14:textId="77777777" w:rsidR="00A844C3" w:rsidRPr="00355C65" w:rsidRDefault="00A844C3" w:rsidP="00A844C3">
      <w:pPr>
        <w:rPr>
          <w:rFonts w:asciiTheme="minorHAnsi" w:hAnsiTheme="minorHAnsi"/>
          <w:sz w:val="22"/>
          <w:szCs w:val="22"/>
        </w:rPr>
      </w:pPr>
      <w:r w:rsidRPr="00355C65">
        <w:rPr>
          <w:rFonts w:asciiTheme="minorHAnsi" w:hAnsiTheme="minorHAnsi"/>
          <w:b/>
          <w:sz w:val="22"/>
          <w:szCs w:val="22"/>
        </w:rPr>
        <w:t>Additional Requirements</w:t>
      </w:r>
      <w:r w:rsidRPr="00355C65">
        <w:rPr>
          <w:rFonts w:asciiTheme="minorHAnsi" w:hAnsiTheme="minorHAnsi"/>
          <w:sz w:val="22"/>
          <w:szCs w:val="22"/>
        </w:rPr>
        <w:t xml:space="preserve">:  </w:t>
      </w:r>
    </w:p>
    <w:p w14:paraId="1D6641EF" w14:textId="77777777" w:rsidR="00A844C3" w:rsidRPr="00355C65" w:rsidRDefault="00A844C3" w:rsidP="00A844C3">
      <w:pPr>
        <w:rPr>
          <w:rFonts w:asciiTheme="minorHAnsi" w:hAnsiTheme="minorHAnsi"/>
          <w:sz w:val="22"/>
          <w:szCs w:val="22"/>
        </w:rPr>
      </w:pPr>
      <w:r w:rsidRPr="00355C65">
        <w:rPr>
          <w:rFonts w:asciiTheme="minorHAnsi" w:hAnsiTheme="minorHAnsi"/>
          <w:sz w:val="22"/>
          <w:szCs w:val="22"/>
        </w:rPr>
        <w:t>Satisfactory completion of a background check, educational check, and authorization to work in the United States is required after a conditional offe</w:t>
      </w:r>
      <w:r>
        <w:rPr>
          <w:rFonts w:asciiTheme="minorHAnsi" w:hAnsiTheme="minorHAnsi"/>
          <w:sz w:val="22"/>
          <w:szCs w:val="22"/>
        </w:rPr>
        <w:t xml:space="preserve">r of employment has been made. </w:t>
      </w:r>
      <w:r w:rsidRPr="00355C65">
        <w:rPr>
          <w:rFonts w:asciiTheme="minorHAnsi" w:hAnsiTheme="minorHAnsi"/>
          <w:sz w:val="22"/>
          <w:szCs w:val="22"/>
        </w:rPr>
        <w:t>Original transcripts must be submitted at least one (1) month before the start date.</w:t>
      </w:r>
    </w:p>
    <w:p w14:paraId="76FC22A5" w14:textId="77777777" w:rsidR="00A844C3" w:rsidRPr="00355C65" w:rsidRDefault="00A844C3" w:rsidP="00A844C3">
      <w:pPr>
        <w:rPr>
          <w:rFonts w:asciiTheme="minorHAnsi" w:hAnsiTheme="minorHAnsi"/>
          <w:sz w:val="22"/>
          <w:szCs w:val="22"/>
        </w:rPr>
      </w:pPr>
    </w:p>
    <w:p w14:paraId="41CA1651" w14:textId="77777777" w:rsidR="00A844C3" w:rsidRPr="00355C65" w:rsidRDefault="00A844C3" w:rsidP="00A844C3">
      <w:pPr>
        <w:rPr>
          <w:rFonts w:asciiTheme="minorHAnsi" w:hAnsiTheme="minorHAnsi"/>
          <w:b/>
          <w:sz w:val="22"/>
          <w:szCs w:val="22"/>
        </w:rPr>
      </w:pPr>
      <w:r w:rsidRPr="00355C65">
        <w:rPr>
          <w:rFonts w:asciiTheme="minorHAnsi" w:hAnsiTheme="minorHAnsi"/>
          <w:b/>
          <w:sz w:val="22"/>
          <w:szCs w:val="22"/>
        </w:rPr>
        <w:t>Location and Environment:</w:t>
      </w:r>
    </w:p>
    <w:p w14:paraId="00C6FD5E" w14:textId="77777777" w:rsidR="00A844C3" w:rsidRDefault="00A844C3" w:rsidP="00A844C3">
      <w:pPr>
        <w:rPr>
          <w:rFonts w:asciiTheme="minorHAnsi" w:hAnsiTheme="minorHAnsi"/>
          <w:sz w:val="22"/>
          <w:szCs w:val="22"/>
        </w:rPr>
      </w:pPr>
      <w:r w:rsidRPr="00355C65">
        <w:rPr>
          <w:rFonts w:asciiTheme="minorHAnsi" w:hAnsiTheme="minorHAnsi"/>
          <w:sz w:val="22"/>
          <w:szCs w:val="22"/>
        </w:rPr>
        <w:t xml:space="preserve">The university, founded in 1889, is located in Greeley, Colorado, which has a growing population of over 100,000 and is situated </w:t>
      </w:r>
      <w:r>
        <w:rPr>
          <w:rFonts w:asciiTheme="minorHAnsi" w:hAnsiTheme="minorHAnsi"/>
          <w:sz w:val="22"/>
          <w:szCs w:val="22"/>
        </w:rPr>
        <w:t xml:space="preserve">one </w:t>
      </w:r>
      <w:r w:rsidRPr="00355C65">
        <w:rPr>
          <w:rFonts w:asciiTheme="minorHAnsi" w:hAnsiTheme="minorHAnsi"/>
          <w:sz w:val="22"/>
          <w:szCs w:val="22"/>
        </w:rPr>
        <w:t xml:space="preserve">hour north of Denver and 30 miles east of the Rocky Mountains. The City of Greeley is an affordable community (median home value of </w:t>
      </w:r>
      <w:r w:rsidRPr="00462EC5">
        <w:rPr>
          <w:rFonts w:asciiTheme="minorHAnsi" w:hAnsiTheme="minorHAnsi"/>
          <w:sz w:val="22"/>
          <w:szCs w:val="22"/>
        </w:rPr>
        <w:t>approximately $284</w:t>
      </w:r>
      <w:r>
        <w:rPr>
          <w:rFonts w:asciiTheme="minorHAnsi" w:hAnsiTheme="minorHAnsi"/>
          <w:sz w:val="22"/>
          <w:szCs w:val="22"/>
        </w:rPr>
        <w:t>,000</w:t>
      </w:r>
      <w:r w:rsidRPr="00355C65">
        <w:rPr>
          <w:rFonts w:asciiTheme="minorHAnsi" w:hAnsiTheme="minorHAnsi"/>
          <w:sz w:val="22"/>
          <w:szCs w:val="22"/>
        </w:rPr>
        <w:t xml:space="preserve">) composed of both historic and newer homes, which has a lively downtown with many social and cultural activities. Greeley is located in close proximity to Pawnee National Grasslands (30 minutes), Rocky Mountain National Park (1 hour), Denver (1 hour), and world class winter sports (2 hours). Further information about UNC and the City of Greeley is available at </w:t>
      </w:r>
      <w:hyperlink r:id="rId10" w:history="1">
        <w:r w:rsidRPr="00355C65">
          <w:rPr>
            <w:rStyle w:val="Hyperlink"/>
            <w:rFonts w:asciiTheme="minorHAnsi" w:hAnsiTheme="minorHAnsi"/>
            <w:sz w:val="22"/>
            <w:szCs w:val="22"/>
          </w:rPr>
          <w:t>http://www.unco.edu</w:t>
        </w:r>
      </w:hyperlink>
      <w:r w:rsidRPr="00355C65">
        <w:rPr>
          <w:rFonts w:asciiTheme="minorHAnsi" w:hAnsiTheme="minorHAnsi"/>
          <w:sz w:val="22"/>
          <w:szCs w:val="22"/>
        </w:rPr>
        <w:t>.</w:t>
      </w:r>
    </w:p>
    <w:p w14:paraId="6CF2ADC0" w14:textId="77777777" w:rsidR="00A844C3" w:rsidRDefault="00A844C3" w:rsidP="00A844C3">
      <w:pPr>
        <w:rPr>
          <w:rFonts w:asciiTheme="minorHAnsi" w:hAnsiTheme="minorHAnsi"/>
          <w:sz w:val="22"/>
          <w:szCs w:val="22"/>
        </w:rPr>
      </w:pPr>
    </w:p>
    <w:p w14:paraId="35009E35" w14:textId="77777777" w:rsidR="00A844C3" w:rsidRPr="00355C65" w:rsidRDefault="00A844C3" w:rsidP="00A844C3">
      <w:pPr>
        <w:rPr>
          <w:rFonts w:asciiTheme="minorHAnsi" w:hAnsiTheme="minorHAnsi"/>
          <w:b/>
          <w:sz w:val="22"/>
          <w:szCs w:val="22"/>
        </w:rPr>
      </w:pPr>
    </w:p>
    <w:p w14:paraId="0C55EA8B" w14:textId="77777777" w:rsidR="005301C5" w:rsidRPr="00355C65" w:rsidRDefault="005301C5">
      <w:pPr>
        <w:rPr>
          <w:rFonts w:asciiTheme="minorHAnsi" w:hAnsiTheme="minorHAnsi"/>
          <w:sz w:val="22"/>
          <w:szCs w:val="22"/>
        </w:rPr>
      </w:pPr>
    </w:p>
    <w:sectPr w:rsidR="005301C5" w:rsidRPr="00355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3E2C"/>
    <w:multiLevelType w:val="hybridMultilevel"/>
    <w:tmpl w:val="BF58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151C2"/>
    <w:multiLevelType w:val="hybridMultilevel"/>
    <w:tmpl w:val="6980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287E04"/>
    <w:multiLevelType w:val="hybridMultilevel"/>
    <w:tmpl w:val="60CCE3BC"/>
    <w:lvl w:ilvl="0" w:tplc="C9C0762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1A21AC9"/>
    <w:multiLevelType w:val="hybridMultilevel"/>
    <w:tmpl w:val="8AF0A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DE"/>
    <w:rsid w:val="00003041"/>
    <w:rsid w:val="000B2683"/>
    <w:rsid w:val="000C0525"/>
    <w:rsid w:val="000E4025"/>
    <w:rsid w:val="00194CDE"/>
    <w:rsid w:val="002A5351"/>
    <w:rsid w:val="00355C65"/>
    <w:rsid w:val="003E63B4"/>
    <w:rsid w:val="00462EC5"/>
    <w:rsid w:val="004801C4"/>
    <w:rsid w:val="00493AA1"/>
    <w:rsid w:val="004B0248"/>
    <w:rsid w:val="005301C5"/>
    <w:rsid w:val="005E6092"/>
    <w:rsid w:val="00600AC7"/>
    <w:rsid w:val="006D4E7A"/>
    <w:rsid w:val="0070669B"/>
    <w:rsid w:val="00714E0F"/>
    <w:rsid w:val="007159C3"/>
    <w:rsid w:val="00783A35"/>
    <w:rsid w:val="0079176F"/>
    <w:rsid w:val="008A4C3A"/>
    <w:rsid w:val="008F7F5C"/>
    <w:rsid w:val="00966517"/>
    <w:rsid w:val="00A844C3"/>
    <w:rsid w:val="00B2008F"/>
    <w:rsid w:val="00B37BB8"/>
    <w:rsid w:val="00B91B7C"/>
    <w:rsid w:val="00C571E3"/>
    <w:rsid w:val="00C9097F"/>
    <w:rsid w:val="00CE4473"/>
    <w:rsid w:val="00CF383C"/>
    <w:rsid w:val="00D04807"/>
    <w:rsid w:val="00DB48C7"/>
    <w:rsid w:val="00E0562B"/>
    <w:rsid w:val="00E975E8"/>
    <w:rsid w:val="00F2424B"/>
    <w:rsid w:val="00F905E8"/>
    <w:rsid w:val="00FC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6987"/>
  <w15:chartTrackingRefBased/>
  <w15:docId w15:val="{44AA5F31-F41A-47A4-BECA-B98A4BA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C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4CDE"/>
    <w:rPr>
      <w:color w:val="0000FF"/>
      <w:u w:val="single"/>
    </w:rPr>
  </w:style>
  <w:style w:type="paragraph" w:customStyle="1" w:styleId="c1">
    <w:name w:val="c1"/>
    <w:basedOn w:val="Normal"/>
    <w:rsid w:val="00194CDE"/>
    <w:pPr>
      <w:spacing w:line="240" w:lineRule="atLeast"/>
      <w:jc w:val="center"/>
    </w:pPr>
  </w:style>
  <w:style w:type="paragraph" w:customStyle="1" w:styleId="p2">
    <w:name w:val="p2"/>
    <w:basedOn w:val="Normal"/>
    <w:rsid w:val="00194CDE"/>
    <w:pPr>
      <w:tabs>
        <w:tab w:val="left" w:pos="360"/>
      </w:tabs>
      <w:spacing w:line="300" w:lineRule="atLeast"/>
      <w:ind w:left="1008" w:hanging="432"/>
    </w:pPr>
  </w:style>
  <w:style w:type="paragraph" w:customStyle="1" w:styleId="p7">
    <w:name w:val="p7"/>
    <w:basedOn w:val="Normal"/>
    <w:rsid w:val="00194CDE"/>
    <w:pPr>
      <w:tabs>
        <w:tab w:val="left" w:pos="720"/>
      </w:tabs>
      <w:spacing w:line="240" w:lineRule="atLeast"/>
    </w:pPr>
  </w:style>
  <w:style w:type="paragraph" w:customStyle="1" w:styleId="p10">
    <w:name w:val="p10"/>
    <w:basedOn w:val="Normal"/>
    <w:rsid w:val="00194CDE"/>
    <w:pPr>
      <w:tabs>
        <w:tab w:val="left" w:pos="400"/>
      </w:tabs>
      <w:spacing w:line="240" w:lineRule="atLeast"/>
      <w:ind w:left="1040"/>
    </w:pPr>
  </w:style>
  <w:style w:type="paragraph" w:styleId="ListParagraph">
    <w:name w:val="List Paragraph"/>
    <w:basedOn w:val="Normal"/>
    <w:uiPriority w:val="34"/>
    <w:qFormat/>
    <w:rsid w:val="00194CDE"/>
    <w:pPr>
      <w:ind w:left="720"/>
      <w:contextualSpacing/>
    </w:pPr>
  </w:style>
  <w:style w:type="paragraph" w:styleId="BalloonText">
    <w:name w:val="Balloon Text"/>
    <w:basedOn w:val="Normal"/>
    <w:link w:val="BalloonTextChar"/>
    <w:uiPriority w:val="99"/>
    <w:semiHidden/>
    <w:unhideWhenUsed/>
    <w:rsid w:val="008F7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F383C"/>
    <w:rPr>
      <w:sz w:val="16"/>
      <w:szCs w:val="16"/>
    </w:rPr>
  </w:style>
  <w:style w:type="paragraph" w:styleId="CommentText">
    <w:name w:val="annotation text"/>
    <w:basedOn w:val="Normal"/>
    <w:link w:val="CommentTextChar"/>
    <w:uiPriority w:val="99"/>
    <w:semiHidden/>
    <w:unhideWhenUsed/>
    <w:rsid w:val="00CF383C"/>
    <w:rPr>
      <w:sz w:val="20"/>
      <w:szCs w:val="20"/>
    </w:rPr>
  </w:style>
  <w:style w:type="character" w:customStyle="1" w:styleId="CommentTextChar">
    <w:name w:val="Comment Text Char"/>
    <w:basedOn w:val="DefaultParagraphFont"/>
    <w:link w:val="CommentText"/>
    <w:uiPriority w:val="99"/>
    <w:semiHidden/>
    <w:rsid w:val="00CF38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3C"/>
    <w:rPr>
      <w:b/>
      <w:bCs/>
    </w:rPr>
  </w:style>
  <w:style w:type="character" w:customStyle="1" w:styleId="CommentSubjectChar">
    <w:name w:val="Comment Subject Char"/>
    <w:basedOn w:val="CommentTextChar"/>
    <w:link w:val="CommentSubject"/>
    <w:uiPriority w:val="99"/>
    <w:semiHidden/>
    <w:rsid w:val="00CF383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71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nco.edu" TargetMode="External"/><Relationship Id="rId4" Type="http://schemas.openxmlformats.org/officeDocument/2006/relationships/numbering" Target="numbering.xml"/><Relationship Id="rId9" Type="http://schemas.openxmlformats.org/officeDocument/2006/relationships/hyperlink" Target="mailto:Mitchell.mcglaughlin@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CCC545F32C7489399E42508F50121" ma:contentTypeVersion="4" ma:contentTypeDescription="Create a new document." ma:contentTypeScope="" ma:versionID="907f04983683c904228b19b52abe7919">
  <xsd:schema xmlns:xsd="http://www.w3.org/2001/XMLSchema" xmlns:xs="http://www.w3.org/2001/XMLSchema" xmlns:p="http://schemas.microsoft.com/office/2006/metadata/properties" xmlns:ns2="e58a7496-2113-4c81-848a-e6cfce4fc90e" targetNamespace="http://schemas.microsoft.com/office/2006/metadata/properties" ma:root="true" ma:fieldsID="6a57050b69c93f9bdce3a9d554b397a8" ns2:_="">
    <xsd:import namespace="e58a7496-2113-4c81-848a-e6cfce4fc9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a7496-2113-4c81-848a-e6cfce4fc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5C02A-8132-4C38-9EC5-BC1AB938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a7496-2113-4c81-848a-e6cfce4fc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B6E79-5C18-45C0-B81F-2CFBB0C3D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736AC8-860F-45F0-9C16-283344464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Leatherman, Judith</dc:creator>
  <cp:keywords/>
  <dc:description/>
  <cp:lastModifiedBy>Emily Holt</cp:lastModifiedBy>
  <cp:revision>2</cp:revision>
  <cp:lastPrinted>2018-07-09T21:33:00Z</cp:lastPrinted>
  <dcterms:created xsi:type="dcterms:W3CDTF">2021-07-16T20:02:00Z</dcterms:created>
  <dcterms:modified xsi:type="dcterms:W3CDTF">2021-07-16T20:02:00Z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0x010100DD9CCC545F32C7489399E42508F50121</vt:lpwstr>
  </property>
  <property fmtid="{D5CDD505-2E9C-101B-9397-08002B2CF9AE}" pid="3" name="Order">
    <vt:r8>557800</vt:r8>
  </property>
</Properties>
</file>