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F7D04" w14:textId="47BA294F" w:rsidR="001D1114" w:rsidRPr="00671767" w:rsidRDefault="00B02948" w:rsidP="001D1114">
      <w:pPr>
        <w:jc w:val="center"/>
        <w:rPr>
          <w:color w:val="000000" w:themeColor="text1"/>
        </w:rPr>
      </w:pPr>
      <w:r w:rsidRPr="00902748">
        <w:t xml:space="preserve">Teaching Postdoctoral </w:t>
      </w:r>
      <w:r w:rsidR="009354D5" w:rsidRPr="00902748">
        <w:t>Associate</w:t>
      </w:r>
      <w:r w:rsidR="001D1114" w:rsidRPr="00902748">
        <w:t xml:space="preserve"> – </w:t>
      </w:r>
      <w:r w:rsidR="005848E7" w:rsidRPr="00671767">
        <w:rPr>
          <w:color w:val="000000" w:themeColor="text1"/>
        </w:rPr>
        <w:t>Organismal</w:t>
      </w:r>
      <w:r w:rsidR="001D1114" w:rsidRPr="00671767">
        <w:rPr>
          <w:color w:val="000000" w:themeColor="text1"/>
        </w:rPr>
        <w:t xml:space="preserve"> Bio</w:t>
      </w:r>
      <w:r w:rsidR="00F92D0E" w:rsidRPr="00671767">
        <w:rPr>
          <w:color w:val="000000" w:themeColor="text1"/>
        </w:rPr>
        <w:t>log</w:t>
      </w:r>
      <w:r w:rsidR="00352F67" w:rsidRPr="00671767">
        <w:rPr>
          <w:color w:val="000000" w:themeColor="text1"/>
        </w:rPr>
        <w:t>y</w:t>
      </w:r>
    </w:p>
    <w:p w14:paraId="4825C419" w14:textId="77777777" w:rsidR="001D1114" w:rsidRPr="00902748" w:rsidRDefault="001D1114" w:rsidP="001D1114">
      <w:pPr>
        <w:jc w:val="center"/>
      </w:pPr>
      <w:r w:rsidRPr="00902748">
        <w:t>(University Title – Instructor)</w:t>
      </w:r>
    </w:p>
    <w:p w14:paraId="78CBC587" w14:textId="77777777" w:rsidR="00B02948" w:rsidRPr="00902748" w:rsidRDefault="00B02948" w:rsidP="001D1114">
      <w:pPr>
        <w:jc w:val="center"/>
      </w:pPr>
      <w:r w:rsidRPr="00902748">
        <w:t>College of Agriculture and Life Sciences</w:t>
      </w:r>
    </w:p>
    <w:p w14:paraId="28875C91" w14:textId="77777777" w:rsidR="00B02948" w:rsidRPr="00902748" w:rsidRDefault="00B02948" w:rsidP="001D1114">
      <w:pPr>
        <w:jc w:val="center"/>
      </w:pPr>
      <w:r w:rsidRPr="00902748">
        <w:t>Cornell University</w:t>
      </w:r>
    </w:p>
    <w:p w14:paraId="6BF6EB75" w14:textId="77777777" w:rsidR="00B02948" w:rsidRPr="00902748" w:rsidRDefault="00B02948" w:rsidP="001D1114">
      <w:pPr>
        <w:jc w:val="center"/>
      </w:pPr>
      <w:r w:rsidRPr="00902748">
        <w:t>Ithaca, New York</w:t>
      </w:r>
    </w:p>
    <w:p w14:paraId="7AB3DDF6" w14:textId="77777777" w:rsidR="00B02948" w:rsidRPr="00902748" w:rsidRDefault="00B02948"/>
    <w:p w14:paraId="7C2FF8A8" w14:textId="6BF20735" w:rsidR="00495D5B" w:rsidRPr="00671767" w:rsidRDefault="00890C9B" w:rsidP="00671767">
      <w:pPr>
        <w:shd w:val="clear" w:color="auto" w:fill="FFFFFF"/>
        <w:spacing w:after="240"/>
        <w:rPr>
          <w:rFonts w:ascii="Arial" w:hAnsi="Arial" w:cs="Arial"/>
          <w:color w:val="222222"/>
        </w:rPr>
      </w:pPr>
      <w:r w:rsidRPr="00902748">
        <w:t xml:space="preserve">The </w:t>
      </w:r>
      <w:r w:rsidR="00F92D0E">
        <w:t>Department of Entomology,</w:t>
      </w:r>
      <w:r w:rsidRPr="00902748">
        <w:t xml:space="preserve"> in collaboration with </w:t>
      </w:r>
      <w:r w:rsidR="00ED6282" w:rsidRPr="00902748">
        <w:t>Cornell’s</w:t>
      </w:r>
      <w:r w:rsidRPr="00902748">
        <w:t xml:space="preserve"> </w:t>
      </w:r>
      <w:r w:rsidR="00B82228" w:rsidRPr="00902748">
        <w:t>Active Learning Initiative</w:t>
      </w:r>
      <w:r w:rsidRPr="00902748">
        <w:t>, invite</w:t>
      </w:r>
      <w:r w:rsidR="00F92D0E">
        <w:t>s</w:t>
      </w:r>
      <w:r w:rsidRPr="00902748">
        <w:t xml:space="preserve"> applicants for a full-time </w:t>
      </w:r>
      <w:r w:rsidR="009354D5" w:rsidRPr="00902748">
        <w:t xml:space="preserve">Teaching </w:t>
      </w:r>
      <w:r w:rsidRPr="00902748">
        <w:t>Postdoctoral Associate</w:t>
      </w:r>
      <w:r w:rsidR="001D1114" w:rsidRPr="00902748">
        <w:t xml:space="preserve"> (University Title – Instructor) </w:t>
      </w:r>
      <w:r w:rsidRPr="00902748">
        <w:t xml:space="preserve">with interest in developing skills and experience in </w:t>
      </w:r>
      <w:r w:rsidR="0045048A" w:rsidRPr="00902748">
        <w:t>Biology Education Research</w:t>
      </w:r>
      <w:r w:rsidRPr="00902748">
        <w:t xml:space="preserve"> </w:t>
      </w:r>
      <w:r w:rsidR="00710F7C" w:rsidRPr="00902748">
        <w:t xml:space="preserve">and Evidence-Based Pedagogy </w:t>
      </w:r>
      <w:r w:rsidRPr="00902748">
        <w:t xml:space="preserve">in preparation for an academic career. </w:t>
      </w:r>
      <w:r w:rsidR="00B871AA" w:rsidRPr="00902748">
        <w:t xml:space="preserve">Specifically, the </w:t>
      </w:r>
      <w:r w:rsidR="004110B4" w:rsidRPr="00902748">
        <w:t>postdoc will</w:t>
      </w:r>
      <w:r w:rsidR="00171510" w:rsidRPr="00902748">
        <w:t xml:space="preserve"> play a key role in supporting the</w:t>
      </w:r>
      <w:r w:rsidR="004110B4" w:rsidRPr="00902748">
        <w:t xml:space="preserve"> transition of </w:t>
      </w:r>
      <w:r w:rsidR="00F92D0E">
        <w:t>three large non</w:t>
      </w:r>
      <w:r w:rsidR="00F92D0E" w:rsidRPr="00352F67">
        <w:t>-major courses in Entomology</w:t>
      </w:r>
      <w:r w:rsidR="004110B4" w:rsidRPr="00352F67">
        <w:t xml:space="preserve"> </w:t>
      </w:r>
      <w:r w:rsidR="00F92D0E" w:rsidRPr="00352F67">
        <w:t xml:space="preserve">(Alien Empire, Honeybee Biology, Plagues and People) </w:t>
      </w:r>
      <w:r w:rsidR="004110B4" w:rsidRPr="00352F67">
        <w:t>from a tr</w:t>
      </w:r>
      <w:r w:rsidR="00710F7C" w:rsidRPr="00352F67">
        <w:t>aditional lecture course format</w:t>
      </w:r>
      <w:r w:rsidR="004110B4" w:rsidRPr="00352F67">
        <w:t xml:space="preserve"> to active learning</w:t>
      </w:r>
      <w:r w:rsidR="00B871AA" w:rsidRPr="00352F67">
        <w:t xml:space="preserve"> </w:t>
      </w:r>
      <w:r w:rsidR="004110B4" w:rsidRPr="00352F67">
        <w:t>format</w:t>
      </w:r>
      <w:r w:rsidR="00710F7C" w:rsidRPr="00352F67">
        <w:t>,</w:t>
      </w:r>
      <w:r w:rsidR="004110B4" w:rsidRPr="00352F67">
        <w:t xml:space="preserve"> focusing on student participation and group problem solving.</w:t>
      </w:r>
      <w:r w:rsidR="00352F67" w:rsidRPr="00352F67">
        <w:t xml:space="preserve"> </w:t>
      </w:r>
      <w:r w:rsidR="00352F67" w:rsidRPr="00352F67">
        <w:rPr>
          <w:iCs/>
          <w:color w:val="000000"/>
        </w:rPr>
        <w:t>Th</w:t>
      </w:r>
      <w:r w:rsidR="00352F67" w:rsidRPr="00352F67">
        <w:rPr>
          <w:iCs/>
          <w:color w:val="000000"/>
        </w:rPr>
        <w:t xml:space="preserve">is </w:t>
      </w:r>
      <w:r w:rsidR="00352F67" w:rsidRPr="00352F67">
        <w:rPr>
          <w:iCs/>
          <w:color w:val="000000"/>
        </w:rPr>
        <w:t>position</w:t>
      </w:r>
      <w:r w:rsidR="00352F67" w:rsidRPr="00352F67">
        <w:rPr>
          <w:iCs/>
          <w:color w:val="000000"/>
        </w:rPr>
        <w:t xml:space="preserve"> is</w:t>
      </w:r>
      <w:r w:rsidR="00352F67" w:rsidRPr="00352F67">
        <w:rPr>
          <w:iCs/>
          <w:color w:val="000000"/>
        </w:rPr>
        <w:t xml:space="preserve"> part of a Cornell-wide initiative to shift the undergraduate curriculum toward active learning approaches; the wide range of participating departments is summarized here: </w:t>
      </w:r>
      <w:hyperlink r:id="rId5" w:tgtFrame="_blank" w:history="1">
        <w:r w:rsidR="00352F67" w:rsidRPr="00352F67">
          <w:rPr>
            <w:rStyle w:val="Hyperlink"/>
            <w:iCs/>
            <w:color w:val="1155CC"/>
          </w:rPr>
          <w:t>http://news.cornell.edu/stories/2019/02/active-learning-initiative-funds-nine-projects</w:t>
        </w:r>
      </w:hyperlink>
      <w:r w:rsidR="00352F67" w:rsidRPr="00352F67">
        <w:rPr>
          <w:rFonts w:ascii="Arial" w:hAnsi="Arial" w:cs="Arial"/>
          <w:i/>
          <w:iCs/>
          <w:color w:val="222222"/>
        </w:rPr>
        <w:t>  </w:t>
      </w:r>
    </w:p>
    <w:p w14:paraId="605E4723" w14:textId="658E1467" w:rsidR="00737AD3" w:rsidRPr="00902748" w:rsidRDefault="00B871AA">
      <w:r w:rsidRPr="00902748">
        <w:t xml:space="preserve">The </w:t>
      </w:r>
      <w:r w:rsidR="001D1114" w:rsidRPr="00902748">
        <w:t>Teaching Postdoctoral Associate</w:t>
      </w:r>
      <w:r w:rsidR="00847EB3" w:rsidRPr="00902748">
        <w:t xml:space="preserve"> </w:t>
      </w:r>
      <w:r w:rsidRPr="00902748">
        <w:t xml:space="preserve">will be appointed for a </w:t>
      </w:r>
      <w:r w:rsidR="00847EB3" w:rsidRPr="00902748">
        <w:t>one</w:t>
      </w:r>
      <w:r w:rsidRPr="00902748">
        <w:t xml:space="preserve">-year period </w:t>
      </w:r>
      <w:r w:rsidR="00ED6282" w:rsidRPr="00902748">
        <w:t xml:space="preserve">renewable for </w:t>
      </w:r>
      <w:r w:rsidR="007D4BF4">
        <w:t xml:space="preserve">a </w:t>
      </w:r>
      <w:r w:rsidR="00ED6282" w:rsidRPr="00902748">
        <w:t xml:space="preserve">second year </w:t>
      </w:r>
      <w:r w:rsidR="00F92D0E">
        <w:t xml:space="preserve">and </w:t>
      </w:r>
      <w:r w:rsidR="007D4BF4">
        <w:t xml:space="preserve">a </w:t>
      </w:r>
      <w:proofErr w:type="gramStart"/>
      <w:r w:rsidR="00F92D0E">
        <w:t>third year</w:t>
      </w:r>
      <w:proofErr w:type="gramEnd"/>
      <w:r w:rsidR="00F92D0E">
        <w:t xml:space="preserve"> </w:t>
      </w:r>
      <w:r w:rsidR="00ED6282" w:rsidRPr="00902748">
        <w:t xml:space="preserve">contingent upon performance. </w:t>
      </w:r>
      <w:r w:rsidR="007D4BF4">
        <w:t>T</w:t>
      </w:r>
      <w:r w:rsidR="00ED6282" w:rsidRPr="00902748">
        <w:t xml:space="preserve">he successful candidate will collaborate with </w:t>
      </w:r>
      <w:r w:rsidR="00F92D0E">
        <w:t xml:space="preserve">four Entomology </w:t>
      </w:r>
      <w:r w:rsidR="00ED6282" w:rsidRPr="00902748">
        <w:t xml:space="preserve">faculty </w:t>
      </w:r>
      <w:r w:rsidR="00F92D0E">
        <w:t xml:space="preserve">(Caillaud, Danforth, Harrington and Sanderson) </w:t>
      </w:r>
      <w:r w:rsidR="00ED6282" w:rsidRPr="00902748">
        <w:t>towards the following goals: formulate learning goals, develop active le</w:t>
      </w:r>
      <w:r w:rsidR="005159ED" w:rsidRPr="00902748">
        <w:t>arning-based modules that align</w:t>
      </w:r>
      <w:r w:rsidR="00ED6282" w:rsidRPr="00902748">
        <w:t xml:space="preserve"> with the learning goals and are transferable among the three courses, provide feedback on course teaching</w:t>
      </w:r>
      <w:r w:rsidR="00671767">
        <w:t xml:space="preserve"> p</w:t>
      </w:r>
      <w:r w:rsidR="00ED6282" w:rsidRPr="00902748">
        <w:t xml:space="preserve">ractices, </w:t>
      </w:r>
      <w:r w:rsidR="00831131" w:rsidRPr="00902748">
        <w:t xml:space="preserve">evaluate and </w:t>
      </w:r>
      <w:r w:rsidR="00ED6282" w:rsidRPr="00902748">
        <w:t xml:space="preserve">assess learning gains, </w:t>
      </w:r>
      <w:r w:rsidR="00231CAA">
        <w:t>present/</w:t>
      </w:r>
      <w:r w:rsidR="00ED6282" w:rsidRPr="00902748">
        <w:t>publish the results</w:t>
      </w:r>
      <w:r w:rsidR="00231CAA">
        <w:t>, act as a consultant for other Faculty members in the department</w:t>
      </w:r>
      <w:r w:rsidR="00ED6282" w:rsidRPr="00902748">
        <w:t>. We expect that successful candidates will devote</w:t>
      </w:r>
      <w:r w:rsidRPr="00902748">
        <w:t xml:space="preserve"> </w:t>
      </w:r>
      <w:r w:rsidR="00A02FA4" w:rsidRPr="00902748">
        <w:t>3</w:t>
      </w:r>
      <w:r w:rsidR="004110B4" w:rsidRPr="00902748">
        <w:t>0</w:t>
      </w:r>
      <w:r w:rsidRPr="00902748">
        <w:t>% of the</w:t>
      </w:r>
      <w:r w:rsidR="004110B4" w:rsidRPr="00902748">
        <w:t>ir</w:t>
      </w:r>
      <w:r w:rsidRPr="00902748">
        <w:t xml:space="preserve"> </w:t>
      </w:r>
      <w:r w:rsidR="004110B4" w:rsidRPr="00902748">
        <w:t>effort to</w:t>
      </w:r>
      <w:r w:rsidRPr="00902748">
        <w:t xml:space="preserve"> </w:t>
      </w:r>
      <w:r w:rsidR="00ED6282" w:rsidRPr="00902748">
        <w:t>organizing</w:t>
      </w:r>
      <w:r w:rsidR="004110B4" w:rsidRPr="00902748">
        <w:t xml:space="preserve"> the active learning transition process, 50% effort to develop</w:t>
      </w:r>
      <w:r w:rsidR="00ED6282" w:rsidRPr="00902748">
        <w:t>ing</w:t>
      </w:r>
      <w:r w:rsidR="004110B4" w:rsidRPr="00902748">
        <w:t xml:space="preserve"> active learning material and activities pertaining to the goals and content</w:t>
      </w:r>
      <w:r w:rsidR="00B82228" w:rsidRPr="00902748">
        <w:t xml:space="preserve"> of the courses, and 20% effort to assessment of the implementation of active learning</w:t>
      </w:r>
      <w:r w:rsidR="00231CAA">
        <w:t>, presentation/publication and consulting</w:t>
      </w:r>
      <w:r w:rsidR="004110B4" w:rsidRPr="00902748">
        <w:t xml:space="preserve">. </w:t>
      </w:r>
      <w:bookmarkStart w:id="0" w:name="_GoBack"/>
    </w:p>
    <w:bookmarkEnd w:id="0"/>
    <w:p w14:paraId="0DE1DCA8" w14:textId="77777777" w:rsidR="00B9148A" w:rsidRPr="00902748" w:rsidRDefault="00B9148A" w:rsidP="00B9148A"/>
    <w:p w14:paraId="4C5840C6" w14:textId="77777777" w:rsidR="00B9148A" w:rsidRPr="00671767" w:rsidRDefault="00B9148A" w:rsidP="00B9148A">
      <w:pPr>
        <w:spacing w:after="120"/>
        <w:rPr>
          <w:b/>
          <w:color w:val="000000" w:themeColor="text1"/>
        </w:rPr>
      </w:pPr>
      <w:r w:rsidRPr="00902748">
        <w:rPr>
          <w:b/>
        </w:rPr>
        <w:t>* Qualifications *</w:t>
      </w:r>
    </w:p>
    <w:p w14:paraId="48E06141" w14:textId="644168FA" w:rsidR="00B9148A" w:rsidRPr="00902748" w:rsidRDefault="00B9148A" w:rsidP="00B9148A">
      <w:r w:rsidRPr="00671767">
        <w:rPr>
          <w:color w:val="000000" w:themeColor="text1"/>
        </w:rPr>
        <w:t xml:space="preserve">Candidates should hold a doctoral degree in </w:t>
      </w:r>
      <w:r w:rsidR="00ED6282" w:rsidRPr="00671767">
        <w:rPr>
          <w:color w:val="000000" w:themeColor="text1"/>
        </w:rPr>
        <w:t xml:space="preserve">Organismal </w:t>
      </w:r>
      <w:r w:rsidRPr="00671767">
        <w:rPr>
          <w:color w:val="000000" w:themeColor="text1"/>
        </w:rPr>
        <w:t xml:space="preserve">Biology, </w:t>
      </w:r>
      <w:r w:rsidR="00671767" w:rsidRPr="00671767">
        <w:rPr>
          <w:color w:val="000000" w:themeColor="text1"/>
        </w:rPr>
        <w:t>Ecology/Environmental Sciences /Entomol</w:t>
      </w:r>
      <w:r w:rsidR="00671767">
        <w:rPr>
          <w:color w:val="000000" w:themeColor="text1"/>
        </w:rPr>
        <w:t>og</w:t>
      </w:r>
      <w:r w:rsidR="00671767" w:rsidRPr="00671767">
        <w:rPr>
          <w:color w:val="000000" w:themeColor="text1"/>
        </w:rPr>
        <w:t xml:space="preserve">y, </w:t>
      </w:r>
      <w:r w:rsidRPr="00671767">
        <w:rPr>
          <w:color w:val="000000" w:themeColor="text1"/>
        </w:rPr>
        <w:t>Biology Education,</w:t>
      </w:r>
      <w:r w:rsidR="00671767">
        <w:rPr>
          <w:rStyle w:val="CommentReference"/>
          <w:color w:val="000000" w:themeColor="text1"/>
        </w:rPr>
        <w:t xml:space="preserve"> </w:t>
      </w:r>
      <w:r w:rsidR="00671767">
        <w:rPr>
          <w:color w:val="000000" w:themeColor="text1"/>
        </w:rPr>
        <w:t>o</w:t>
      </w:r>
      <w:r w:rsidRPr="00671767">
        <w:rPr>
          <w:color w:val="000000" w:themeColor="text1"/>
        </w:rPr>
        <w:t xml:space="preserve">r a related field </w:t>
      </w:r>
      <w:r w:rsidRPr="00902748">
        <w:t>and have excellent organizational, interpersonal communication, team building and collaboration skills. Experience in developing active learning curricula and coaching educators is highly desirable.</w:t>
      </w:r>
      <w:r w:rsidR="00F92D0E">
        <w:t xml:space="preserve"> </w:t>
      </w:r>
    </w:p>
    <w:p w14:paraId="62FFE42F" w14:textId="77777777" w:rsidR="00B9148A" w:rsidRPr="00902748" w:rsidRDefault="00B9148A" w:rsidP="00B9148A"/>
    <w:p w14:paraId="22F3B6C0" w14:textId="77777777" w:rsidR="00B9148A" w:rsidRPr="00902748" w:rsidRDefault="00B9148A" w:rsidP="00B9148A">
      <w:pPr>
        <w:spacing w:after="120"/>
        <w:rPr>
          <w:b/>
        </w:rPr>
      </w:pPr>
      <w:r w:rsidRPr="00902748">
        <w:rPr>
          <w:b/>
        </w:rPr>
        <w:t>* Terms of Appointment *</w:t>
      </w:r>
    </w:p>
    <w:p w14:paraId="6CBCDA42" w14:textId="16B19880" w:rsidR="007D4BF4" w:rsidRPr="00804E28" w:rsidRDefault="007D4BF4" w:rsidP="007D4BF4">
      <w:pPr>
        <w:rPr>
          <w:color w:val="000000" w:themeColor="text1"/>
        </w:rPr>
      </w:pPr>
      <w:r>
        <w:t>T</w:t>
      </w:r>
      <w:r w:rsidRPr="00902748">
        <w:t xml:space="preserve">his </w:t>
      </w:r>
      <w:r>
        <w:t xml:space="preserve">is a </w:t>
      </w:r>
      <w:r w:rsidRPr="00902748">
        <w:t>1-year appointment with the possibility of extension</w:t>
      </w:r>
      <w:r>
        <w:t>. Salary will be commensurate with experience and qualification</w:t>
      </w:r>
      <w:r w:rsidRPr="00902748">
        <w:t xml:space="preserve">. </w:t>
      </w:r>
      <w:r w:rsidRPr="00804E28">
        <w:rPr>
          <w:color w:val="000000" w:themeColor="text1"/>
        </w:rPr>
        <w:t>The anticipated start date for the appointment is June 1, 2019</w:t>
      </w:r>
      <w:r>
        <w:rPr>
          <w:color w:val="000000" w:themeColor="text1"/>
        </w:rPr>
        <w:t xml:space="preserve"> (start date is negotiable)</w:t>
      </w:r>
      <w:r w:rsidRPr="00804E28">
        <w:rPr>
          <w:color w:val="000000" w:themeColor="text1"/>
        </w:rPr>
        <w:t xml:space="preserve">.  </w:t>
      </w:r>
    </w:p>
    <w:p w14:paraId="526DD327" w14:textId="77777777" w:rsidR="007D4BF4" w:rsidRDefault="007D4BF4" w:rsidP="00B9148A">
      <w:pPr>
        <w:spacing w:after="120"/>
        <w:rPr>
          <w:b/>
        </w:rPr>
      </w:pPr>
    </w:p>
    <w:p w14:paraId="217D6CE5" w14:textId="4A985E7E" w:rsidR="00B9148A" w:rsidRPr="00902748" w:rsidRDefault="00B9148A" w:rsidP="00B9148A">
      <w:pPr>
        <w:spacing w:after="120"/>
        <w:rPr>
          <w:b/>
        </w:rPr>
      </w:pPr>
      <w:r w:rsidRPr="00902748">
        <w:rPr>
          <w:b/>
        </w:rPr>
        <w:t>* Applications *</w:t>
      </w:r>
    </w:p>
    <w:p w14:paraId="2DCAB849" w14:textId="721D8C4D" w:rsidR="00B9148A" w:rsidRPr="00902748" w:rsidRDefault="00B9148A" w:rsidP="00B9148A">
      <w:r w:rsidRPr="00902748">
        <w:t>To ensure full consideration, applications</w:t>
      </w:r>
      <w:r w:rsidR="00184E40" w:rsidRPr="00902748">
        <w:t xml:space="preserve"> must </w:t>
      </w:r>
      <w:r w:rsidR="00184E40" w:rsidRPr="007D4BF4">
        <w:rPr>
          <w:color w:val="000000" w:themeColor="text1"/>
        </w:rPr>
        <w:t>be received by</w:t>
      </w:r>
      <w:r w:rsidR="00F92D0E" w:rsidRPr="007D4BF4">
        <w:rPr>
          <w:color w:val="000000" w:themeColor="text1"/>
        </w:rPr>
        <w:t xml:space="preserve"> March 1</w:t>
      </w:r>
      <w:r w:rsidR="007D4BF4">
        <w:rPr>
          <w:color w:val="000000" w:themeColor="text1"/>
        </w:rPr>
        <w:t>5</w:t>
      </w:r>
      <w:r w:rsidR="00B82228" w:rsidRPr="007D4BF4">
        <w:rPr>
          <w:color w:val="000000" w:themeColor="text1"/>
        </w:rPr>
        <w:t>, 201</w:t>
      </w:r>
      <w:r w:rsidR="00F92D0E" w:rsidRPr="007D4BF4">
        <w:rPr>
          <w:color w:val="000000" w:themeColor="text1"/>
        </w:rPr>
        <w:t>9</w:t>
      </w:r>
      <w:r w:rsidRPr="007D4BF4">
        <w:rPr>
          <w:color w:val="000000" w:themeColor="text1"/>
        </w:rPr>
        <w:t>.</w:t>
      </w:r>
      <w:r w:rsidR="007D4BF4" w:rsidRPr="00902748">
        <w:t xml:space="preserve"> </w:t>
      </w:r>
    </w:p>
    <w:p w14:paraId="0F2D878D" w14:textId="3DC09521" w:rsidR="00B9148A" w:rsidRDefault="00AD1FC3">
      <w:r w:rsidRPr="00902748">
        <w:t xml:space="preserve">To apply: </w:t>
      </w:r>
      <w:r w:rsidR="00B9148A" w:rsidRPr="00902748">
        <w:t xml:space="preserve">applicants should submit </w:t>
      </w:r>
      <w:r w:rsidR="00847EB3" w:rsidRPr="00902748">
        <w:t xml:space="preserve">(as a single pdf file) </w:t>
      </w:r>
      <w:r w:rsidR="00B9148A" w:rsidRPr="00902748">
        <w:t>their CV, a statement of teaching philosophy</w:t>
      </w:r>
      <w:r w:rsidR="009354D5" w:rsidRPr="00902748">
        <w:t>/experience</w:t>
      </w:r>
      <w:r w:rsidR="00B9148A" w:rsidRPr="00902748">
        <w:t>, a statement of research experience, and the names, phone numbers, and email addresses of three individuals who can serve as references</w:t>
      </w:r>
      <w:r w:rsidR="00830494" w:rsidRPr="00902748">
        <w:t xml:space="preserve"> to </w:t>
      </w:r>
      <w:r w:rsidR="00F92D0E">
        <w:t>Dr Marina Caillaud at</w:t>
      </w:r>
      <w:r w:rsidR="00847EB3" w:rsidRPr="00902748">
        <w:t xml:space="preserve"> </w:t>
      </w:r>
      <w:r w:rsidR="00F92D0E">
        <w:t>cmc27</w:t>
      </w:r>
      <w:r w:rsidR="00CA5755" w:rsidRPr="00902748">
        <w:t>@cornell.edu</w:t>
      </w:r>
    </w:p>
    <w:p w14:paraId="6D618577" w14:textId="77777777" w:rsidR="00471897" w:rsidRPr="00902748" w:rsidRDefault="00471897"/>
    <w:p w14:paraId="5CED29FA" w14:textId="77777777" w:rsidR="00471897" w:rsidRPr="00107CF4" w:rsidRDefault="00471897" w:rsidP="00471897">
      <w:r>
        <w:rPr>
          <w:i/>
          <w:iCs/>
          <w:noProof/>
        </w:rPr>
        <w:drawing>
          <wp:anchor distT="0" distB="0" distL="114300" distR="114300" simplePos="0" relativeHeight="251659264" behindDoc="0" locked="0" layoutInCell="1" allowOverlap="1" wp14:anchorId="1D846F7E" wp14:editId="7CB6016C">
            <wp:simplePos x="0" y="0"/>
            <wp:positionH relativeFrom="column">
              <wp:posOffset>27500</wp:posOffset>
            </wp:positionH>
            <wp:positionV relativeFrom="paragraph">
              <wp:posOffset>78349</wp:posOffset>
            </wp:positionV>
            <wp:extent cx="1195705" cy="11957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6"/>
                    <a:stretch>
                      <a:fillRect/>
                    </a:stretch>
                  </pic:blipFill>
                  <pic:spPr>
                    <a:xfrm>
                      <a:off x="0" y="0"/>
                      <a:ext cx="1195705" cy="1195705"/>
                    </a:xfrm>
                    <a:prstGeom prst="rect">
                      <a:avLst/>
                    </a:prstGeom>
                  </pic:spPr>
                </pic:pic>
              </a:graphicData>
            </a:graphic>
            <wp14:sizeRelH relativeFrom="page">
              <wp14:pctWidth>0</wp14:pctWidth>
            </wp14:sizeRelH>
            <wp14:sizeRelV relativeFrom="page">
              <wp14:pctHeight>0</wp14:pctHeight>
            </wp14:sizeRelV>
          </wp:anchor>
        </w:drawing>
      </w:r>
    </w:p>
    <w:p w14:paraId="11705548" w14:textId="7643EF61" w:rsidR="00471897" w:rsidRPr="00171510" w:rsidRDefault="00471897" w:rsidP="00471897">
      <w:pPr>
        <w:jc w:val="both"/>
        <w:rPr>
          <w:i/>
        </w:rPr>
      </w:pPr>
      <w:r w:rsidRPr="00107CF4">
        <w:rPr>
          <w:i/>
          <w:iCs/>
        </w:rPr>
        <w:t>Cornell University is an innovative Ivy League and Land Grant university and a great place to work, teach</w:t>
      </w:r>
      <w:r>
        <w:rPr>
          <w:i/>
          <w:iCs/>
        </w:rPr>
        <w:t>,</w:t>
      </w:r>
      <w:r w:rsidRPr="00107CF4">
        <w:rPr>
          <w:i/>
          <w:iCs/>
        </w:rPr>
        <w:t xml:space="preserve"> and learn. Our inclusive community of scholars, students and staff impart an uncommon sense of larger purpose and contribute creative ideas to further the university's mission of teaching, discovery and engagement. </w:t>
      </w:r>
      <w:r w:rsidRPr="00107CF4">
        <w:rPr>
          <w:i/>
        </w:rPr>
        <w:t>Located in Ithaca, NY, Cornell University is an equal opportunity educator and employer.</w:t>
      </w:r>
    </w:p>
    <w:sectPr w:rsidR="00471897" w:rsidRPr="00171510" w:rsidSect="00D95F02">
      <w:pgSz w:w="12240" w:h="15840"/>
      <w:pgMar w:top="576" w:right="864" w:bottom="576" w:left="864"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0D5B72"/>
    <w:multiLevelType w:val="hybridMultilevel"/>
    <w:tmpl w:val="C792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948"/>
    <w:rsid w:val="00023AB3"/>
    <w:rsid w:val="000E3468"/>
    <w:rsid w:val="000F52F2"/>
    <w:rsid w:val="0014697A"/>
    <w:rsid w:val="00171510"/>
    <w:rsid w:val="00184E40"/>
    <w:rsid w:val="001D1114"/>
    <w:rsid w:val="002206B3"/>
    <w:rsid w:val="00231CAA"/>
    <w:rsid w:val="00352F67"/>
    <w:rsid w:val="004110B4"/>
    <w:rsid w:val="00440354"/>
    <w:rsid w:val="0045048A"/>
    <w:rsid w:val="00471897"/>
    <w:rsid w:val="00495225"/>
    <w:rsid w:val="00495D5B"/>
    <w:rsid w:val="004F1C93"/>
    <w:rsid w:val="005159ED"/>
    <w:rsid w:val="005848E7"/>
    <w:rsid w:val="00603765"/>
    <w:rsid w:val="0061269C"/>
    <w:rsid w:val="00671767"/>
    <w:rsid w:val="006B0240"/>
    <w:rsid w:val="00710F7C"/>
    <w:rsid w:val="00737AD3"/>
    <w:rsid w:val="00791A75"/>
    <w:rsid w:val="007A51E6"/>
    <w:rsid w:val="007D4BF4"/>
    <w:rsid w:val="00830494"/>
    <w:rsid w:val="00831131"/>
    <w:rsid w:val="00847EB3"/>
    <w:rsid w:val="00890C9B"/>
    <w:rsid w:val="00902748"/>
    <w:rsid w:val="009354D5"/>
    <w:rsid w:val="00A02FA4"/>
    <w:rsid w:val="00A33B0C"/>
    <w:rsid w:val="00A93133"/>
    <w:rsid w:val="00AD1FC3"/>
    <w:rsid w:val="00AF1DBF"/>
    <w:rsid w:val="00B02948"/>
    <w:rsid w:val="00B1010F"/>
    <w:rsid w:val="00B82228"/>
    <w:rsid w:val="00B871AA"/>
    <w:rsid w:val="00B9148A"/>
    <w:rsid w:val="00CA5755"/>
    <w:rsid w:val="00D13B8D"/>
    <w:rsid w:val="00D30B0F"/>
    <w:rsid w:val="00D95F02"/>
    <w:rsid w:val="00E96034"/>
    <w:rsid w:val="00EC7F7F"/>
    <w:rsid w:val="00ED6282"/>
    <w:rsid w:val="00F45851"/>
    <w:rsid w:val="00F92D0E"/>
    <w:rsid w:val="00FB71D4"/>
    <w:rsid w:val="00FD7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5943574"/>
  <w14:defaultImageDpi w14:val="300"/>
  <w15:docId w15:val="{297ECAFC-9D22-0341-AD2D-11D15CAF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2">
    <w:name w:val="heading 2"/>
    <w:basedOn w:val="Normal"/>
    <w:next w:val="Normal"/>
    <w:link w:val="Heading2Char"/>
    <w:qFormat/>
    <w:rsid w:val="00B9148A"/>
    <w:pPr>
      <w:keepNext/>
      <w:outlineLvl w:val="1"/>
    </w:pPr>
    <w:rPr>
      <w:rFonts w:ascii="Times" w:eastAsia="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AB3"/>
    <w:rPr>
      <w:color w:val="0000FF" w:themeColor="hyperlink"/>
      <w:u w:val="single"/>
    </w:rPr>
  </w:style>
  <w:style w:type="paragraph" w:styleId="ListParagraph">
    <w:name w:val="List Paragraph"/>
    <w:basedOn w:val="Normal"/>
    <w:uiPriority w:val="34"/>
    <w:qFormat/>
    <w:rsid w:val="00A93133"/>
    <w:pPr>
      <w:ind w:left="720"/>
      <w:contextualSpacing/>
    </w:pPr>
  </w:style>
  <w:style w:type="character" w:styleId="FollowedHyperlink">
    <w:name w:val="FollowedHyperlink"/>
    <w:basedOn w:val="DefaultParagraphFont"/>
    <w:uiPriority w:val="99"/>
    <w:semiHidden/>
    <w:unhideWhenUsed/>
    <w:rsid w:val="00A33B0C"/>
    <w:rPr>
      <w:color w:val="800080" w:themeColor="followedHyperlink"/>
      <w:u w:val="single"/>
    </w:rPr>
  </w:style>
  <w:style w:type="character" w:customStyle="1" w:styleId="Heading2Char">
    <w:name w:val="Heading 2 Char"/>
    <w:basedOn w:val="DefaultParagraphFont"/>
    <w:link w:val="Heading2"/>
    <w:rsid w:val="00B9148A"/>
    <w:rPr>
      <w:rFonts w:ascii="Times" w:eastAsia="Times" w:hAnsi="Times"/>
      <w:i/>
      <w:lang w:eastAsia="en-US"/>
    </w:rPr>
  </w:style>
  <w:style w:type="paragraph" w:styleId="BalloonText">
    <w:name w:val="Balloon Text"/>
    <w:basedOn w:val="Normal"/>
    <w:link w:val="BalloonTextChar"/>
    <w:uiPriority w:val="99"/>
    <w:semiHidden/>
    <w:unhideWhenUsed/>
    <w:rsid w:val="000F52F2"/>
    <w:rPr>
      <w:rFonts w:ascii="Tahoma" w:hAnsi="Tahoma" w:cs="Tahoma"/>
      <w:sz w:val="16"/>
      <w:szCs w:val="16"/>
    </w:rPr>
  </w:style>
  <w:style w:type="character" w:customStyle="1" w:styleId="BalloonTextChar">
    <w:name w:val="Balloon Text Char"/>
    <w:basedOn w:val="DefaultParagraphFont"/>
    <w:link w:val="BalloonText"/>
    <w:uiPriority w:val="99"/>
    <w:semiHidden/>
    <w:rsid w:val="000F52F2"/>
    <w:rPr>
      <w:rFonts w:ascii="Tahoma" w:hAnsi="Tahoma" w:cs="Tahoma"/>
      <w:sz w:val="16"/>
      <w:szCs w:val="16"/>
      <w:lang w:eastAsia="en-US"/>
    </w:rPr>
  </w:style>
  <w:style w:type="character" w:styleId="CommentReference">
    <w:name w:val="annotation reference"/>
    <w:basedOn w:val="DefaultParagraphFont"/>
    <w:uiPriority w:val="99"/>
    <w:semiHidden/>
    <w:unhideWhenUsed/>
    <w:rsid w:val="00847EB3"/>
    <w:rPr>
      <w:sz w:val="16"/>
      <w:szCs w:val="16"/>
    </w:rPr>
  </w:style>
  <w:style w:type="paragraph" w:styleId="CommentText">
    <w:name w:val="annotation text"/>
    <w:basedOn w:val="Normal"/>
    <w:link w:val="CommentTextChar"/>
    <w:uiPriority w:val="99"/>
    <w:semiHidden/>
    <w:unhideWhenUsed/>
    <w:rsid w:val="00847EB3"/>
    <w:rPr>
      <w:sz w:val="20"/>
    </w:rPr>
  </w:style>
  <w:style w:type="character" w:customStyle="1" w:styleId="CommentTextChar">
    <w:name w:val="Comment Text Char"/>
    <w:basedOn w:val="DefaultParagraphFont"/>
    <w:link w:val="CommentText"/>
    <w:uiPriority w:val="99"/>
    <w:semiHidden/>
    <w:rsid w:val="00847EB3"/>
    <w:rPr>
      <w:lang w:eastAsia="en-US"/>
    </w:rPr>
  </w:style>
  <w:style w:type="paragraph" w:styleId="CommentSubject">
    <w:name w:val="annotation subject"/>
    <w:basedOn w:val="CommentText"/>
    <w:next w:val="CommentText"/>
    <w:link w:val="CommentSubjectChar"/>
    <w:uiPriority w:val="99"/>
    <w:semiHidden/>
    <w:unhideWhenUsed/>
    <w:rsid w:val="00847EB3"/>
    <w:rPr>
      <w:b/>
      <w:bCs/>
    </w:rPr>
  </w:style>
  <w:style w:type="character" w:customStyle="1" w:styleId="CommentSubjectChar">
    <w:name w:val="Comment Subject Char"/>
    <w:basedOn w:val="CommentTextChar"/>
    <w:link w:val="CommentSubject"/>
    <w:uiPriority w:val="99"/>
    <w:semiHidden/>
    <w:rsid w:val="00847EB3"/>
    <w:rPr>
      <w:b/>
      <w:bCs/>
      <w:lang w:eastAsia="en-US"/>
    </w:rPr>
  </w:style>
  <w:style w:type="character" w:customStyle="1" w:styleId="UnresolvedMention1">
    <w:name w:val="Unresolved Mention1"/>
    <w:basedOn w:val="DefaultParagraphFont"/>
    <w:uiPriority w:val="99"/>
    <w:rsid w:val="0047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64631">
      <w:bodyDiv w:val="1"/>
      <w:marLeft w:val="0"/>
      <w:marRight w:val="0"/>
      <w:marTop w:val="0"/>
      <w:marBottom w:val="0"/>
      <w:divBdr>
        <w:top w:val="none" w:sz="0" w:space="0" w:color="auto"/>
        <w:left w:val="none" w:sz="0" w:space="0" w:color="auto"/>
        <w:bottom w:val="none" w:sz="0" w:space="0" w:color="auto"/>
        <w:right w:val="none" w:sz="0" w:space="0" w:color="auto"/>
      </w:divBdr>
      <w:divsChild>
        <w:div w:id="667905919">
          <w:marLeft w:val="0"/>
          <w:marRight w:val="0"/>
          <w:marTop w:val="0"/>
          <w:marBottom w:val="0"/>
          <w:divBdr>
            <w:top w:val="none" w:sz="0" w:space="0" w:color="auto"/>
            <w:left w:val="none" w:sz="0" w:space="0" w:color="auto"/>
            <w:bottom w:val="none" w:sz="0" w:space="0" w:color="auto"/>
            <w:right w:val="none" w:sz="0" w:space="0" w:color="auto"/>
          </w:divBdr>
        </w:div>
        <w:div w:id="2060588547">
          <w:marLeft w:val="0"/>
          <w:marRight w:val="0"/>
          <w:marTop w:val="0"/>
          <w:marBottom w:val="0"/>
          <w:divBdr>
            <w:top w:val="none" w:sz="0" w:space="0" w:color="auto"/>
            <w:left w:val="none" w:sz="0" w:space="0" w:color="auto"/>
            <w:bottom w:val="none" w:sz="0" w:space="0" w:color="auto"/>
            <w:right w:val="none" w:sz="0" w:space="0" w:color="auto"/>
          </w:divBdr>
        </w:div>
      </w:divsChild>
    </w:div>
    <w:div w:id="1841383005">
      <w:bodyDiv w:val="1"/>
      <w:marLeft w:val="0"/>
      <w:marRight w:val="0"/>
      <w:marTop w:val="0"/>
      <w:marBottom w:val="0"/>
      <w:divBdr>
        <w:top w:val="none" w:sz="0" w:space="0" w:color="auto"/>
        <w:left w:val="none" w:sz="0" w:space="0" w:color="auto"/>
        <w:bottom w:val="none" w:sz="0" w:space="0" w:color="auto"/>
        <w:right w:val="none" w:sz="0" w:space="0" w:color="auto"/>
      </w:divBdr>
      <w:divsChild>
        <w:div w:id="391542401">
          <w:marLeft w:val="0"/>
          <w:marRight w:val="0"/>
          <w:marTop w:val="0"/>
          <w:marBottom w:val="0"/>
          <w:divBdr>
            <w:top w:val="none" w:sz="0" w:space="0" w:color="auto"/>
            <w:left w:val="none" w:sz="0" w:space="0" w:color="auto"/>
            <w:bottom w:val="none" w:sz="0" w:space="0" w:color="auto"/>
            <w:right w:val="none" w:sz="0" w:space="0" w:color="auto"/>
          </w:divBdr>
        </w:div>
        <w:div w:id="179694714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news.cornell.edu/stories/2019/02/active-learning-initiative-funds-nine-proje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489</Words>
  <Characters>3096</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Manager/>
  <Company>Cornell University</Company>
  <LinksUpToDate>false</LinksUpToDate>
  <CharactersWithSpaces>3567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Microsoft Office User</cp:lastModifiedBy>
  <cp:revision>4</cp:revision>
  <cp:lastPrinted>2019-02-11T18:50:00Z</cp:lastPrinted>
  <dcterms:created xsi:type="dcterms:W3CDTF">2019-02-11T18:44:00Z</dcterms:created>
  <dcterms:modified xsi:type="dcterms:W3CDTF">2019-02-11T18:52:00Z</dcterms:modified>
  <cp:category/>
</cp:coreProperties>
</file>