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7E1C845" w14:textId="77777777" w:rsidR="006E21FF" w:rsidRDefault="006E21FF" w:rsidP="002C7274">
      <w:pPr>
        <w:jc w:val="center"/>
      </w:pPr>
      <w:r>
        <w:rPr>
          <w:noProof/>
        </w:rPr>
        <mc:AlternateContent>
          <mc:Choice Requires="wps">
            <w:drawing>
              <wp:anchor distT="45720" distB="45720" distL="114300" distR="114300" simplePos="0" relativeHeight="251659264" behindDoc="0" locked="0" layoutInCell="1" allowOverlap="1" wp14:anchorId="46057436" wp14:editId="5A4821AB">
                <wp:simplePos x="0" y="0"/>
                <wp:positionH relativeFrom="column">
                  <wp:posOffset>1514475</wp:posOffset>
                </wp:positionH>
                <wp:positionV relativeFrom="paragraph">
                  <wp:posOffset>0</wp:posOffset>
                </wp:positionV>
                <wp:extent cx="2581275" cy="676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676275"/>
                        </a:xfrm>
                        <a:prstGeom prst="rect">
                          <a:avLst/>
                        </a:prstGeom>
                        <a:solidFill>
                          <a:srgbClr val="FFFFFF"/>
                        </a:solidFill>
                        <a:ln w="9525">
                          <a:noFill/>
                          <a:miter lim="800000"/>
                          <a:headEnd/>
                          <a:tailEnd/>
                        </a:ln>
                      </wps:spPr>
                      <wps:txbx>
                        <w:txbxContent>
                          <w:p w14:paraId="1C408619" w14:textId="77777777" w:rsidR="002C7274" w:rsidRDefault="00010D4A" w:rsidP="006E21FF">
                            <w:pPr>
                              <w:jc w:val="center"/>
                            </w:pPr>
                            <w:r>
                              <w:rPr>
                                <w:noProof/>
                              </w:rPr>
                              <w:drawing>
                                <wp:inline distT="0" distB="0" distL="0" distR="0" wp14:anchorId="6F590770" wp14:editId="457F37F1">
                                  <wp:extent cx="2305685" cy="575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ES-H-F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5685" cy="5759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57436" id="_x0000_t202" coordsize="21600,21600" o:spt="202" path="m,l,21600r21600,l21600,xe">
                <v:stroke joinstyle="miter"/>
                <v:path gradientshapeok="t" o:connecttype="rect"/>
              </v:shapetype>
              <v:shape id="Text Box 2" o:spid="_x0000_s1026" type="#_x0000_t202" style="position:absolute;left:0;text-align:left;margin-left:119.25pt;margin-top:0;width:203.25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" stroked="f">
                <v:textbox>
                  <w:txbxContent>
                    <w:p w14:paraId="1C408619" w14:textId="77777777" w:rsidR="002C7274" w:rsidRDefault="00010D4A" w:rsidP="006E21FF">
                      <w:pPr>
                        <w:jc w:val="center"/>
                      </w:pPr>
                      <w:r>
                        <w:rPr>
                          <w:noProof/>
                        </w:rPr>
                        <w:drawing>
                          <wp:inline distT="0" distB="0" distL="0" distR="0" wp14:anchorId="6F590770" wp14:editId="457F37F1">
                            <wp:extent cx="2305685" cy="575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ES-H-F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5685" cy="575945"/>
                                    </a:xfrm>
                                    <a:prstGeom prst="rect">
                                      <a:avLst/>
                                    </a:prstGeom>
                                  </pic:spPr>
                                </pic:pic>
                              </a:graphicData>
                            </a:graphic>
                          </wp:inline>
                        </w:drawing>
                      </w:r>
                    </w:p>
                  </w:txbxContent>
                </v:textbox>
                <w10:wrap type="square"/>
              </v:shape>
            </w:pict>
          </mc:Fallback>
        </mc:AlternateContent>
      </w:r>
    </w:p>
    <w:p w14:paraId="3BCCD516" w14:textId="77777777" w:rsidR="006E21FF" w:rsidRDefault="006E21FF" w:rsidP="002C7274">
      <w:pPr>
        <w:jc w:val="center"/>
      </w:pPr>
    </w:p>
    <w:p w14:paraId="3C17748D" w14:textId="77777777" w:rsidR="006E21FF" w:rsidRPr="000E13CB" w:rsidRDefault="006E21FF" w:rsidP="002C7274">
      <w:pPr>
        <w:jc w:val="center"/>
        <w:rPr>
          <w:sz w:val="8"/>
        </w:rPr>
      </w:pPr>
    </w:p>
    <w:p w14:paraId="6ADF0A9B" w14:textId="64684DD0" w:rsidR="000E13CB" w:rsidRPr="00935372" w:rsidRDefault="000E13CB" w:rsidP="000E13CB">
      <w:pPr>
        <w:jc w:val="center"/>
        <w:rPr>
          <w:rFonts w:ascii="Verdana" w:hAnsi="Verdana" w:cs="Verdana"/>
          <w:b/>
          <w:bCs/>
          <w:sz w:val="16"/>
          <w:szCs w:val="16"/>
        </w:rPr>
      </w:pPr>
      <w:r w:rsidRPr="00935372">
        <w:rPr>
          <w:rFonts w:ascii="Verdana" w:hAnsi="Verdana" w:cs="Verdana"/>
          <w:b/>
          <w:bCs/>
          <w:sz w:val="16"/>
          <w:szCs w:val="16"/>
        </w:rPr>
        <w:t xml:space="preserve">UNIVERSITY OF GEORGIA </w:t>
      </w:r>
      <w:r w:rsidR="007B1686">
        <w:rPr>
          <w:rFonts w:ascii="Verdana" w:hAnsi="Verdana" w:cs="Verdana"/>
          <w:b/>
          <w:bCs/>
          <w:sz w:val="16"/>
          <w:szCs w:val="16"/>
        </w:rPr>
        <w:t xml:space="preserve">(UGA) </w:t>
      </w:r>
      <w:r w:rsidRPr="00935372">
        <w:rPr>
          <w:rFonts w:ascii="Verdana" w:hAnsi="Verdana" w:cs="Verdana"/>
          <w:b/>
          <w:bCs/>
          <w:sz w:val="16"/>
          <w:szCs w:val="16"/>
        </w:rPr>
        <w:t xml:space="preserve">• </w:t>
      </w:r>
      <w:r w:rsidR="00010D4A">
        <w:rPr>
          <w:rFonts w:ascii="Verdana" w:hAnsi="Verdana" w:cs="Verdana"/>
          <w:b/>
          <w:bCs/>
          <w:sz w:val="16"/>
          <w:szCs w:val="16"/>
        </w:rPr>
        <w:t>COLLEGE OF AGRICULTURAL AND ENVIRONMENTAL SCIENCES</w:t>
      </w:r>
      <w:r w:rsidR="007B1686">
        <w:rPr>
          <w:rFonts w:ascii="Verdana" w:hAnsi="Verdana" w:cs="Verdana"/>
          <w:b/>
          <w:bCs/>
          <w:sz w:val="16"/>
          <w:szCs w:val="16"/>
        </w:rPr>
        <w:t xml:space="preserve"> (CAES)</w:t>
      </w:r>
    </w:p>
    <w:p w14:paraId="09A6BDCB" w14:textId="77777777" w:rsidR="000E13CB" w:rsidRDefault="000E13CB" w:rsidP="000E13CB">
      <w:pPr>
        <w:jc w:val="center"/>
        <w:rPr>
          <w:rFonts w:ascii="Verdana" w:hAnsi="Verdana" w:cs="Verdana"/>
          <w:b/>
          <w:bCs/>
          <w:sz w:val="16"/>
          <w:szCs w:val="16"/>
        </w:rPr>
      </w:pPr>
      <w:r w:rsidRPr="00935372">
        <w:rPr>
          <w:rFonts w:ascii="Verdana" w:hAnsi="Verdana" w:cs="Verdana"/>
          <w:b/>
          <w:bCs/>
          <w:sz w:val="16"/>
          <w:szCs w:val="16"/>
        </w:rPr>
        <w:t>POSITION DESCRIPTION</w:t>
      </w:r>
    </w:p>
    <w:p w14:paraId="5CCBD45C" w14:textId="283BA4F5" w:rsidR="000E13CB" w:rsidRPr="000E13CB" w:rsidRDefault="000E13CB" w:rsidP="000E13CB">
      <w:pPr>
        <w:rPr>
          <w:rFonts w:ascii="Verdana" w:hAnsi="Verdana" w:cs="Verdana"/>
          <w:b/>
          <w:bCs/>
          <w:sz w:val="18"/>
          <w:szCs w:val="16"/>
        </w:rPr>
      </w:pPr>
      <w:r w:rsidRPr="00765399">
        <w:rPr>
          <w:rFonts w:ascii="Verdana" w:hAnsi="Verdana" w:cs="Verdana"/>
          <w:b/>
          <w:bCs/>
          <w:sz w:val="18"/>
          <w:szCs w:val="16"/>
        </w:rPr>
        <w:t xml:space="preserve">CLASSIFICATION TITLE: </w:t>
      </w:r>
      <w:r w:rsidR="00010D4A">
        <w:rPr>
          <w:rFonts w:ascii="Verdana" w:hAnsi="Verdana" w:cs="Verdana"/>
          <w:b/>
          <w:bCs/>
          <w:sz w:val="18"/>
          <w:szCs w:val="16"/>
        </w:rPr>
        <w:t xml:space="preserve">   </w:t>
      </w:r>
      <w:r w:rsidR="004A162B">
        <w:rPr>
          <w:rFonts w:ascii="Verdana" w:hAnsi="Verdana" w:cs="Verdana"/>
          <w:b/>
          <w:bCs/>
          <w:sz w:val="18"/>
          <w:szCs w:val="16"/>
        </w:rPr>
        <w:t>Associate Dean AC</w:t>
      </w:r>
      <w:r w:rsidR="00010D4A">
        <w:rPr>
          <w:rFonts w:ascii="Verdana" w:hAnsi="Verdana" w:cs="Verdana"/>
          <w:b/>
          <w:bCs/>
          <w:sz w:val="18"/>
          <w:szCs w:val="16"/>
        </w:rPr>
        <w:t xml:space="preserve">    </w:t>
      </w:r>
      <w:r w:rsidR="004A162B">
        <w:rPr>
          <w:rFonts w:ascii="Verdana" w:hAnsi="Verdana" w:cs="Verdana"/>
          <w:b/>
          <w:bCs/>
          <w:sz w:val="18"/>
          <w:szCs w:val="16"/>
        </w:rPr>
        <w:tab/>
      </w:r>
      <w:r w:rsidR="004A162B">
        <w:rPr>
          <w:rFonts w:ascii="Verdana" w:hAnsi="Verdana" w:cs="Verdana"/>
          <w:b/>
          <w:bCs/>
          <w:sz w:val="18"/>
          <w:szCs w:val="16"/>
        </w:rPr>
        <w:tab/>
      </w:r>
      <w:r w:rsidRPr="00236A79">
        <w:rPr>
          <w:rFonts w:ascii="Verdana" w:hAnsi="Verdana" w:cs="Verdana"/>
          <w:b/>
          <w:bCs/>
          <w:sz w:val="18"/>
          <w:szCs w:val="16"/>
        </w:rPr>
        <w:t xml:space="preserve">Class Code: </w:t>
      </w:r>
      <w:r w:rsidR="004A162B">
        <w:rPr>
          <w:rFonts w:ascii="Verdana" w:hAnsi="Verdana" w:cs="Verdana"/>
          <w:b/>
          <w:bCs/>
          <w:sz w:val="18"/>
          <w:szCs w:val="16"/>
        </w:rPr>
        <w:t>304x00</w:t>
      </w:r>
    </w:p>
    <w:p w14:paraId="129EAF6E" w14:textId="0A24D99E" w:rsidR="000E13CB" w:rsidRPr="004A162B" w:rsidRDefault="000E13CB" w:rsidP="000E13CB">
      <w:pPr>
        <w:rPr>
          <w:rFonts w:ascii="Verdana" w:hAnsi="Verdana" w:cs="Verdana"/>
          <w:b/>
          <w:bCs/>
          <w:sz w:val="18"/>
          <w:szCs w:val="16"/>
        </w:rPr>
      </w:pPr>
      <w:r w:rsidRPr="000E13CB">
        <w:rPr>
          <w:rFonts w:ascii="Verdana" w:hAnsi="Verdana" w:cs="Verdana"/>
          <w:b/>
          <w:bCs/>
          <w:sz w:val="18"/>
          <w:szCs w:val="16"/>
          <w:u w:val="single"/>
        </w:rPr>
        <w:t xml:space="preserve">WORKING TITLE: </w:t>
      </w:r>
      <w:r w:rsidR="004A162B">
        <w:rPr>
          <w:rFonts w:ascii="Verdana" w:hAnsi="Verdana" w:cs="Verdana"/>
          <w:b/>
          <w:bCs/>
          <w:sz w:val="18"/>
          <w:szCs w:val="16"/>
        </w:rPr>
        <w:tab/>
      </w:r>
      <w:bookmarkStart w:id="1" w:name="_Hlk133934264"/>
      <w:r w:rsidR="004A162B">
        <w:rPr>
          <w:rFonts w:ascii="Verdana" w:hAnsi="Verdana" w:cs="Verdana"/>
          <w:b/>
          <w:bCs/>
          <w:sz w:val="18"/>
          <w:szCs w:val="16"/>
        </w:rPr>
        <w:t xml:space="preserve">Associate Dean for Academic </w:t>
      </w:r>
      <w:r w:rsidR="003E2F14">
        <w:rPr>
          <w:rFonts w:ascii="Verdana" w:hAnsi="Verdana" w:cs="Verdana"/>
          <w:b/>
          <w:bCs/>
          <w:sz w:val="18"/>
          <w:szCs w:val="16"/>
        </w:rPr>
        <w:t xml:space="preserve">and Faculty </w:t>
      </w:r>
      <w:r w:rsidR="004A162B">
        <w:rPr>
          <w:rFonts w:ascii="Verdana" w:hAnsi="Verdana" w:cs="Verdana"/>
          <w:b/>
          <w:bCs/>
          <w:sz w:val="18"/>
          <w:szCs w:val="16"/>
        </w:rPr>
        <w:t>Affairs</w:t>
      </w:r>
      <w:bookmarkEnd w:id="1"/>
    </w:p>
    <w:p w14:paraId="6CBCD8EA" w14:textId="1DAEFE27" w:rsidR="000E13CB" w:rsidRDefault="000E13CB" w:rsidP="00180DBB">
      <w:pPr>
        <w:pStyle w:val="NoSpacing"/>
        <w:rPr>
          <w:rFonts w:ascii="Verdana" w:hAnsi="Verdana"/>
          <w:sz w:val="18"/>
          <w:szCs w:val="18"/>
        </w:rPr>
      </w:pPr>
      <w:r w:rsidRPr="00230159">
        <w:rPr>
          <w:rFonts w:ascii="Verdana" w:hAnsi="Verdana"/>
          <w:b/>
          <w:bCs/>
          <w:sz w:val="18"/>
          <w:szCs w:val="18"/>
          <w:u w:val="single"/>
        </w:rPr>
        <w:t>POSITION SUMMARY</w:t>
      </w:r>
      <w:r w:rsidRPr="00230159">
        <w:rPr>
          <w:rFonts w:ascii="Verdana" w:hAnsi="Verdana"/>
          <w:b/>
          <w:bCs/>
          <w:sz w:val="18"/>
          <w:szCs w:val="18"/>
        </w:rPr>
        <w:t>:</w:t>
      </w:r>
      <w:r w:rsidRPr="00230159">
        <w:rPr>
          <w:rFonts w:ascii="Verdana" w:hAnsi="Verdana"/>
          <w:sz w:val="18"/>
          <w:szCs w:val="18"/>
        </w:rPr>
        <w:t xml:space="preserve">  </w:t>
      </w:r>
      <w:r w:rsidR="00D42591" w:rsidRPr="004B2F3B">
        <w:rPr>
          <w:rFonts w:ascii="Verdana" w:hAnsi="Verdana"/>
          <w:sz w:val="18"/>
          <w:szCs w:val="18"/>
        </w:rPr>
        <w:t>A</w:t>
      </w:r>
      <w:r w:rsidR="00D42591" w:rsidRPr="00180DBB">
        <w:rPr>
          <w:rFonts w:ascii="Verdana" w:hAnsi="Verdana"/>
          <w:sz w:val="18"/>
          <w:szCs w:val="18"/>
        </w:rPr>
        <w:t xml:space="preserve">s a </w:t>
      </w:r>
      <w:bookmarkStart w:id="2" w:name="_Hlk133934520"/>
      <w:r w:rsidR="00D42591" w:rsidRPr="00180DBB">
        <w:rPr>
          <w:rFonts w:ascii="Verdana" w:hAnsi="Verdana"/>
          <w:sz w:val="18"/>
          <w:szCs w:val="18"/>
        </w:rPr>
        <w:t xml:space="preserve">Senior member of the Executive Leadership Team </w:t>
      </w:r>
      <w:r w:rsidR="00C22967">
        <w:rPr>
          <w:rFonts w:ascii="Verdana" w:hAnsi="Verdana"/>
          <w:sz w:val="18"/>
          <w:szCs w:val="18"/>
        </w:rPr>
        <w:t xml:space="preserve">(ELT) </w:t>
      </w:r>
      <w:r w:rsidR="00D42591" w:rsidRPr="00180DBB">
        <w:rPr>
          <w:rFonts w:ascii="Verdana" w:hAnsi="Verdana"/>
          <w:sz w:val="18"/>
          <w:szCs w:val="18"/>
        </w:rPr>
        <w:t xml:space="preserve">for the College, this position requires </w:t>
      </w:r>
      <w:r w:rsidR="004A162B" w:rsidRPr="00180DBB">
        <w:rPr>
          <w:rFonts w:ascii="Verdana" w:hAnsi="Verdana"/>
          <w:sz w:val="18"/>
          <w:szCs w:val="18"/>
        </w:rPr>
        <w:t xml:space="preserve">visionary leadership </w:t>
      </w:r>
      <w:r w:rsidR="0007181F" w:rsidRPr="00180DBB">
        <w:rPr>
          <w:rFonts w:ascii="Verdana" w:hAnsi="Verdana"/>
          <w:sz w:val="18"/>
          <w:szCs w:val="18"/>
        </w:rPr>
        <w:t xml:space="preserve">in the development and implementation of strategic goals and objectives and </w:t>
      </w:r>
      <w:r w:rsidR="00D42591" w:rsidRPr="00180DBB">
        <w:rPr>
          <w:rFonts w:ascii="Verdana" w:hAnsi="Verdana"/>
          <w:sz w:val="18"/>
          <w:szCs w:val="18"/>
        </w:rPr>
        <w:t>in</w:t>
      </w:r>
      <w:r w:rsidR="0007181F" w:rsidRPr="00180DBB">
        <w:rPr>
          <w:rFonts w:ascii="Verdana" w:hAnsi="Verdana"/>
          <w:sz w:val="18"/>
          <w:szCs w:val="18"/>
        </w:rPr>
        <w:t xml:space="preserve"> the management and administration of the Academic and Faculty Affairs programs for the </w:t>
      </w:r>
      <w:bookmarkStart w:id="3" w:name="_Hlk133934280"/>
      <w:r w:rsidR="0007181F" w:rsidRPr="00180DBB">
        <w:rPr>
          <w:rFonts w:ascii="Verdana" w:hAnsi="Verdana"/>
          <w:sz w:val="18"/>
          <w:szCs w:val="18"/>
        </w:rPr>
        <w:t>College of Agricultural and Environmental Sciences</w:t>
      </w:r>
      <w:bookmarkEnd w:id="3"/>
      <w:r w:rsidR="0007181F" w:rsidRPr="00180DBB">
        <w:rPr>
          <w:rFonts w:ascii="Verdana" w:hAnsi="Verdana"/>
          <w:sz w:val="18"/>
          <w:szCs w:val="18"/>
        </w:rPr>
        <w:t xml:space="preserve">.  </w:t>
      </w:r>
      <w:r w:rsidR="00D6308C">
        <w:rPr>
          <w:rFonts w:ascii="Verdana" w:hAnsi="Verdana"/>
          <w:sz w:val="18"/>
          <w:szCs w:val="18"/>
        </w:rPr>
        <w:t xml:space="preserve">The College’s </w:t>
      </w:r>
      <w:r w:rsidR="007B1686">
        <w:rPr>
          <w:rFonts w:ascii="Verdana" w:hAnsi="Verdana"/>
          <w:bCs/>
          <w:sz w:val="18"/>
          <w:szCs w:val="18"/>
        </w:rPr>
        <w:t>nine</w:t>
      </w:r>
      <w:r w:rsidR="007B1686">
        <w:rPr>
          <w:rFonts w:ascii="Verdana" w:hAnsi="Verdana"/>
          <w:b/>
          <w:bCs/>
          <w:sz w:val="18"/>
          <w:szCs w:val="18"/>
        </w:rPr>
        <w:t xml:space="preserve"> </w:t>
      </w:r>
      <w:r w:rsidR="00D6308C">
        <w:rPr>
          <w:rFonts w:ascii="Verdana" w:hAnsi="Verdana"/>
          <w:sz w:val="18"/>
          <w:szCs w:val="18"/>
        </w:rPr>
        <w:t xml:space="preserve">academic departments and </w:t>
      </w:r>
      <w:r w:rsidR="00EB78EA">
        <w:rPr>
          <w:rFonts w:ascii="Verdana" w:hAnsi="Verdana"/>
          <w:sz w:val="18"/>
          <w:szCs w:val="18"/>
        </w:rPr>
        <w:t>44</w:t>
      </w:r>
      <w:r w:rsidR="00EB78EA">
        <w:rPr>
          <w:rFonts w:ascii="Verdana" w:hAnsi="Verdana"/>
          <w:bCs/>
          <w:sz w:val="18"/>
          <w:szCs w:val="18"/>
        </w:rPr>
        <w:t xml:space="preserve"> </w:t>
      </w:r>
      <w:r w:rsidR="00D6308C" w:rsidRPr="006F6997">
        <w:rPr>
          <w:rFonts w:ascii="Verdana" w:hAnsi="Verdana"/>
          <w:bCs/>
          <w:sz w:val="18"/>
          <w:szCs w:val="18"/>
        </w:rPr>
        <w:t>programs</w:t>
      </w:r>
      <w:r w:rsidR="00D6308C" w:rsidRPr="00D6308C">
        <w:rPr>
          <w:rFonts w:ascii="Verdana" w:hAnsi="Verdana"/>
          <w:b/>
          <w:bCs/>
          <w:sz w:val="18"/>
          <w:szCs w:val="18"/>
        </w:rPr>
        <w:t xml:space="preserve"> </w:t>
      </w:r>
      <w:r w:rsidR="00D6308C">
        <w:rPr>
          <w:rFonts w:ascii="Verdana" w:hAnsi="Verdana"/>
          <w:sz w:val="18"/>
          <w:szCs w:val="18"/>
        </w:rPr>
        <w:t>are attractive and accessible to a diverse student body, including first-time freshmen, transfer students, adult learning, military-affiliated students, international students, and first-generation students.  The Associate Dean e</w:t>
      </w:r>
      <w:r w:rsidR="0007181F" w:rsidRPr="00D6308C">
        <w:rPr>
          <w:rFonts w:ascii="Verdana" w:hAnsi="Verdana"/>
          <w:sz w:val="18"/>
          <w:szCs w:val="18"/>
        </w:rPr>
        <w:t>nsures</w:t>
      </w:r>
      <w:r w:rsidR="0007181F" w:rsidRPr="00180DBB">
        <w:rPr>
          <w:rFonts w:ascii="Verdana" w:hAnsi="Verdana"/>
          <w:sz w:val="18"/>
          <w:szCs w:val="18"/>
        </w:rPr>
        <w:t xml:space="preserve"> creative and robust recruitment of a diverse student body for current and emerging programs</w:t>
      </w:r>
      <w:r w:rsidR="00D42591" w:rsidRPr="00180DBB">
        <w:rPr>
          <w:rFonts w:ascii="Verdana" w:hAnsi="Verdana"/>
          <w:sz w:val="18"/>
          <w:szCs w:val="18"/>
        </w:rPr>
        <w:t>,</w:t>
      </w:r>
      <w:r w:rsidR="0007181F" w:rsidRPr="00180DBB">
        <w:rPr>
          <w:rFonts w:ascii="Verdana" w:hAnsi="Verdana"/>
          <w:sz w:val="18"/>
          <w:szCs w:val="18"/>
        </w:rPr>
        <w:t xml:space="preserve"> supports the effective delivery and management of instructional programs</w:t>
      </w:r>
      <w:r w:rsidR="00D42591" w:rsidRPr="00180DBB">
        <w:rPr>
          <w:rFonts w:ascii="Verdana" w:hAnsi="Verdana"/>
          <w:sz w:val="18"/>
          <w:szCs w:val="18"/>
        </w:rPr>
        <w:t>, searches</w:t>
      </w:r>
      <w:r w:rsidR="0035627B">
        <w:rPr>
          <w:rFonts w:ascii="Verdana" w:hAnsi="Verdana"/>
          <w:sz w:val="18"/>
          <w:szCs w:val="18"/>
        </w:rPr>
        <w:t xml:space="preserve"> for</w:t>
      </w:r>
      <w:r w:rsidR="00D42591" w:rsidRPr="00180DBB">
        <w:rPr>
          <w:rFonts w:ascii="Verdana" w:hAnsi="Verdana"/>
          <w:sz w:val="18"/>
          <w:szCs w:val="18"/>
        </w:rPr>
        <w:t xml:space="preserve"> and expands opportunities for students to experience cutting-edge technologies and experiences</w:t>
      </w:r>
      <w:r w:rsidR="007B1686">
        <w:rPr>
          <w:rFonts w:ascii="Verdana" w:hAnsi="Verdana"/>
          <w:sz w:val="18"/>
          <w:szCs w:val="18"/>
        </w:rPr>
        <w:t>,</w:t>
      </w:r>
      <w:r w:rsidR="007B1686" w:rsidRPr="00180DBB">
        <w:rPr>
          <w:rFonts w:ascii="Verdana" w:hAnsi="Verdana"/>
          <w:sz w:val="18"/>
          <w:szCs w:val="18"/>
        </w:rPr>
        <w:t xml:space="preserve"> </w:t>
      </w:r>
      <w:r w:rsidR="007B1686">
        <w:rPr>
          <w:rFonts w:ascii="Verdana" w:hAnsi="Verdana"/>
          <w:sz w:val="18"/>
          <w:szCs w:val="18"/>
        </w:rPr>
        <w:t>and</w:t>
      </w:r>
      <w:r w:rsidR="007B1686" w:rsidRPr="00180DBB">
        <w:rPr>
          <w:rFonts w:ascii="Verdana" w:hAnsi="Verdana"/>
          <w:sz w:val="18"/>
          <w:szCs w:val="18"/>
        </w:rPr>
        <w:t xml:space="preserve"> </w:t>
      </w:r>
      <w:r w:rsidR="007B1686">
        <w:rPr>
          <w:rFonts w:ascii="Verdana" w:hAnsi="Verdana"/>
          <w:sz w:val="18"/>
          <w:szCs w:val="18"/>
        </w:rPr>
        <w:t>e</w:t>
      </w:r>
      <w:r w:rsidR="00D42591" w:rsidRPr="00180DBB">
        <w:rPr>
          <w:rFonts w:ascii="Verdana" w:hAnsi="Verdana"/>
          <w:sz w:val="18"/>
          <w:szCs w:val="18"/>
        </w:rPr>
        <w:t>ffectively manages the academic budget for the College to forward strategic goals.</w:t>
      </w:r>
      <w:r w:rsidR="0035627B">
        <w:rPr>
          <w:rFonts w:ascii="Verdana" w:hAnsi="Verdana"/>
          <w:sz w:val="18"/>
          <w:szCs w:val="18"/>
        </w:rPr>
        <w:t xml:space="preserve">  The Associate Dean is a </w:t>
      </w:r>
      <w:r w:rsidR="007B1686">
        <w:rPr>
          <w:rFonts w:ascii="Verdana" w:hAnsi="Verdana"/>
          <w:sz w:val="18"/>
          <w:szCs w:val="18"/>
        </w:rPr>
        <w:t>nine</w:t>
      </w:r>
      <w:r w:rsidR="0035627B">
        <w:rPr>
          <w:rFonts w:ascii="Verdana" w:hAnsi="Verdana"/>
          <w:sz w:val="18"/>
          <w:szCs w:val="18"/>
        </w:rPr>
        <w:t>-month position</w:t>
      </w:r>
      <w:r w:rsidR="00BE100C">
        <w:rPr>
          <w:rFonts w:ascii="Verdana" w:hAnsi="Verdana"/>
          <w:sz w:val="18"/>
          <w:szCs w:val="18"/>
        </w:rPr>
        <w:t xml:space="preserve">, with </w:t>
      </w:r>
      <w:r w:rsidR="007B1686">
        <w:rPr>
          <w:rFonts w:ascii="Verdana" w:hAnsi="Verdana"/>
          <w:sz w:val="18"/>
          <w:szCs w:val="18"/>
        </w:rPr>
        <w:t>two</w:t>
      </w:r>
      <w:r w:rsidR="00BE100C">
        <w:rPr>
          <w:rFonts w:ascii="Verdana" w:hAnsi="Verdana"/>
          <w:sz w:val="18"/>
          <w:szCs w:val="18"/>
        </w:rPr>
        <w:t xml:space="preserve"> months of summer salary provided</w:t>
      </w:r>
      <w:r w:rsidR="0035627B">
        <w:rPr>
          <w:rFonts w:ascii="Verdana" w:hAnsi="Verdana"/>
          <w:sz w:val="18"/>
          <w:szCs w:val="18"/>
        </w:rPr>
        <w:t xml:space="preserve">.  Allocation of appointment is 80% Administration and 20% </w:t>
      </w:r>
      <w:r w:rsidR="007B1686">
        <w:rPr>
          <w:rFonts w:ascii="Verdana" w:hAnsi="Verdana"/>
          <w:sz w:val="18"/>
          <w:szCs w:val="18"/>
        </w:rPr>
        <w:t>I</w:t>
      </w:r>
      <w:r w:rsidR="00BE100C">
        <w:rPr>
          <w:rFonts w:ascii="Verdana" w:hAnsi="Verdana"/>
          <w:sz w:val="18"/>
          <w:szCs w:val="18"/>
        </w:rPr>
        <w:t>nstruction</w:t>
      </w:r>
      <w:r w:rsidR="0035627B">
        <w:rPr>
          <w:rFonts w:ascii="Verdana" w:hAnsi="Verdana"/>
          <w:sz w:val="18"/>
          <w:szCs w:val="18"/>
        </w:rPr>
        <w:t>.</w:t>
      </w:r>
      <w:bookmarkEnd w:id="2"/>
      <w:r w:rsidR="007B1686">
        <w:rPr>
          <w:rFonts w:ascii="Verdana" w:hAnsi="Verdana"/>
          <w:sz w:val="18"/>
          <w:szCs w:val="18"/>
        </w:rPr>
        <w:t xml:space="preserve"> </w:t>
      </w:r>
      <w:r w:rsidR="007B1686" w:rsidRPr="007B1686">
        <w:rPr>
          <w:rFonts w:ascii="Verdana" w:hAnsi="Verdana"/>
          <w:sz w:val="18"/>
          <w:szCs w:val="18"/>
        </w:rPr>
        <w:t xml:space="preserve">More information about the College can be found at </w:t>
      </w:r>
      <w:hyperlink r:id="rId9" w:history="1">
        <w:r w:rsidR="007B1686" w:rsidRPr="007B1686">
          <w:rPr>
            <w:rStyle w:val="Hyperlink"/>
            <w:rFonts w:ascii="Verdana" w:hAnsi="Verdana"/>
            <w:sz w:val="18"/>
            <w:szCs w:val="18"/>
          </w:rPr>
          <w:t>https://www.caes.uga.edu/</w:t>
        </w:r>
      </w:hyperlink>
      <w:r w:rsidR="007B1686" w:rsidRPr="007B1686">
        <w:rPr>
          <w:rFonts w:ascii="Verdana" w:hAnsi="Verdana"/>
          <w:sz w:val="18"/>
          <w:szCs w:val="18"/>
        </w:rPr>
        <w:t>.</w:t>
      </w:r>
    </w:p>
    <w:p w14:paraId="6D1963CA" w14:textId="77777777" w:rsidR="00180DBB" w:rsidRPr="00180DBB" w:rsidRDefault="00180DBB" w:rsidP="00180DBB">
      <w:pPr>
        <w:pStyle w:val="NoSpacing"/>
        <w:rPr>
          <w:rFonts w:ascii="Verdana" w:hAnsi="Verdana" w:cs="Shruti"/>
          <w:sz w:val="18"/>
          <w:szCs w:val="18"/>
        </w:rPr>
      </w:pPr>
    </w:p>
    <w:p w14:paraId="23DA6D90" w14:textId="2F0C4CA2" w:rsidR="000E13CB" w:rsidRDefault="000E13CB" w:rsidP="000E13CB">
      <w:pPr>
        <w:rPr>
          <w:rFonts w:ascii="Verdana" w:hAnsi="Verdana" w:cs="Verdana"/>
          <w:sz w:val="18"/>
          <w:szCs w:val="16"/>
        </w:rPr>
      </w:pPr>
      <w:r w:rsidRPr="00935372">
        <w:rPr>
          <w:rFonts w:ascii="Verdana" w:hAnsi="Verdana" w:cs="Verdana"/>
          <w:b/>
          <w:bCs/>
          <w:sz w:val="18"/>
          <w:szCs w:val="16"/>
          <w:u w:val="single"/>
        </w:rPr>
        <w:t>SUPERVISOR</w:t>
      </w:r>
      <w:r w:rsidRPr="00935372">
        <w:rPr>
          <w:rFonts w:ascii="Verdana" w:hAnsi="Verdana" w:cs="Verdana"/>
          <w:b/>
          <w:bCs/>
          <w:sz w:val="18"/>
          <w:szCs w:val="16"/>
        </w:rPr>
        <w:t>:</w:t>
      </w:r>
      <w:r w:rsidRPr="00935372">
        <w:rPr>
          <w:rFonts w:ascii="Verdana" w:hAnsi="Verdana" w:cs="Verdana"/>
          <w:sz w:val="18"/>
          <w:szCs w:val="16"/>
        </w:rPr>
        <w:t xml:space="preserve">  </w:t>
      </w:r>
      <w:r w:rsidR="00D42591">
        <w:rPr>
          <w:rFonts w:ascii="Verdana" w:hAnsi="Verdana" w:cs="Verdana"/>
          <w:sz w:val="18"/>
          <w:szCs w:val="16"/>
        </w:rPr>
        <w:t>Dean and Director of the College of Agricultural and Environmental Sciences</w:t>
      </w:r>
    </w:p>
    <w:p w14:paraId="0DA9FE2A" w14:textId="05E4AAC9" w:rsidR="000E13CB" w:rsidRDefault="000E13CB" w:rsidP="000E13CB">
      <w:pPr>
        <w:rPr>
          <w:rFonts w:ascii="Verdana" w:hAnsi="Verdana" w:cs="Verdana"/>
          <w:b/>
          <w:bCs/>
          <w:sz w:val="18"/>
          <w:szCs w:val="16"/>
        </w:rPr>
      </w:pPr>
      <w:r w:rsidRPr="00935372">
        <w:rPr>
          <w:rFonts w:ascii="Verdana" w:hAnsi="Verdana" w:cs="Verdana"/>
          <w:b/>
          <w:bCs/>
          <w:sz w:val="18"/>
          <w:szCs w:val="16"/>
          <w:u w:val="single"/>
        </w:rPr>
        <w:t>RESPONSIBILITIES</w:t>
      </w:r>
      <w:r w:rsidRPr="00935372">
        <w:rPr>
          <w:rFonts w:ascii="Verdana" w:hAnsi="Verdana" w:cs="Verdana"/>
          <w:b/>
          <w:bCs/>
          <w:sz w:val="18"/>
          <w:szCs w:val="16"/>
        </w:rPr>
        <w:t>:</w:t>
      </w:r>
    </w:p>
    <w:p w14:paraId="64B35298" w14:textId="49F7C4F8" w:rsidR="00D42591" w:rsidRDefault="00CE44D3" w:rsidP="000E13CB">
      <w:pPr>
        <w:rPr>
          <w:rFonts w:ascii="Verdana" w:hAnsi="Verdana" w:cs="Verdana"/>
          <w:b/>
          <w:bCs/>
          <w:sz w:val="18"/>
          <w:szCs w:val="16"/>
        </w:rPr>
      </w:pPr>
      <w:r>
        <w:rPr>
          <w:rFonts w:ascii="Verdana" w:hAnsi="Verdana" w:cs="Verdana"/>
          <w:b/>
          <w:bCs/>
          <w:sz w:val="18"/>
          <w:szCs w:val="16"/>
        </w:rPr>
        <w:t>Executive Leadership Team participation and Strategic Planning:</w:t>
      </w:r>
    </w:p>
    <w:p w14:paraId="414C4ABE" w14:textId="15EE4004" w:rsidR="00CE44D3" w:rsidRDefault="00CE44D3" w:rsidP="00CE44D3">
      <w:pPr>
        <w:pStyle w:val="NoSpacing"/>
        <w:numPr>
          <w:ilvl w:val="0"/>
          <w:numId w:val="5"/>
        </w:numPr>
        <w:ind w:left="360"/>
        <w:rPr>
          <w:rFonts w:ascii="Verdana" w:hAnsi="Verdana"/>
          <w:sz w:val="18"/>
          <w:szCs w:val="18"/>
        </w:rPr>
      </w:pPr>
      <w:r>
        <w:rPr>
          <w:rFonts w:ascii="Verdana" w:hAnsi="Verdana"/>
          <w:sz w:val="18"/>
          <w:szCs w:val="18"/>
        </w:rPr>
        <w:t xml:space="preserve">Functions as a key member of the Dean’s Leadership Team in the development of strategic goals and objectives.  Provides effective counsel for strategies and processes as it relates to the academic </w:t>
      </w:r>
      <w:r w:rsidR="00BE100C">
        <w:rPr>
          <w:rFonts w:ascii="Verdana" w:hAnsi="Verdana"/>
          <w:sz w:val="18"/>
          <w:szCs w:val="18"/>
        </w:rPr>
        <w:t xml:space="preserve">and student success </w:t>
      </w:r>
      <w:r>
        <w:rPr>
          <w:rFonts w:ascii="Verdana" w:hAnsi="Verdana"/>
          <w:sz w:val="18"/>
          <w:szCs w:val="18"/>
        </w:rPr>
        <w:t xml:space="preserve">missions of the College.  </w:t>
      </w:r>
      <w:r w:rsidR="00357804">
        <w:rPr>
          <w:rFonts w:ascii="Verdana" w:hAnsi="Verdana"/>
          <w:sz w:val="18"/>
          <w:szCs w:val="18"/>
        </w:rPr>
        <w:t xml:space="preserve">Pursues opportunities to collaborate with the College’s research and extension mission areas. </w:t>
      </w:r>
    </w:p>
    <w:p w14:paraId="3EB04FD9" w14:textId="701AA6DA" w:rsidR="00EE12D7" w:rsidRDefault="00EE12D7" w:rsidP="00CE44D3">
      <w:pPr>
        <w:pStyle w:val="NoSpacing"/>
        <w:numPr>
          <w:ilvl w:val="0"/>
          <w:numId w:val="5"/>
        </w:numPr>
        <w:ind w:left="360"/>
        <w:rPr>
          <w:rFonts w:ascii="Verdana" w:hAnsi="Verdana"/>
          <w:sz w:val="18"/>
          <w:szCs w:val="18"/>
        </w:rPr>
      </w:pPr>
      <w:r>
        <w:rPr>
          <w:rFonts w:ascii="Verdana" w:hAnsi="Verdana"/>
          <w:sz w:val="18"/>
          <w:szCs w:val="18"/>
        </w:rPr>
        <w:t>Investigates and participate</w:t>
      </w:r>
      <w:r w:rsidR="00357804">
        <w:rPr>
          <w:rFonts w:ascii="Verdana" w:hAnsi="Verdana"/>
          <w:sz w:val="18"/>
          <w:szCs w:val="18"/>
        </w:rPr>
        <w:t>s</w:t>
      </w:r>
      <w:r>
        <w:rPr>
          <w:rFonts w:ascii="Verdana" w:hAnsi="Verdana"/>
          <w:sz w:val="18"/>
          <w:szCs w:val="18"/>
        </w:rPr>
        <w:t xml:space="preserve"> in outreach activities to various industry partners and stakeholders for the purpose of educational, student internships, entrepreneurship, and development opportunities.</w:t>
      </w:r>
    </w:p>
    <w:p w14:paraId="0D63BE98" w14:textId="5E682172" w:rsidR="00EE12D7" w:rsidRDefault="00EE12D7" w:rsidP="00CE44D3">
      <w:pPr>
        <w:pStyle w:val="NoSpacing"/>
        <w:numPr>
          <w:ilvl w:val="0"/>
          <w:numId w:val="5"/>
        </w:numPr>
        <w:ind w:left="360"/>
        <w:rPr>
          <w:rFonts w:ascii="Verdana" w:hAnsi="Verdana"/>
          <w:sz w:val="18"/>
          <w:szCs w:val="18"/>
        </w:rPr>
      </w:pPr>
      <w:r>
        <w:rPr>
          <w:rFonts w:ascii="Verdana" w:hAnsi="Verdana"/>
          <w:sz w:val="18"/>
          <w:szCs w:val="18"/>
        </w:rPr>
        <w:t>Oversees the execution of strategic plan initiatives related to undergraduate and graduate programs</w:t>
      </w:r>
      <w:r w:rsidR="00B868EC">
        <w:rPr>
          <w:rFonts w:ascii="Verdana" w:hAnsi="Verdana"/>
          <w:sz w:val="18"/>
          <w:szCs w:val="18"/>
        </w:rPr>
        <w:t xml:space="preserve">, </w:t>
      </w:r>
      <w:r w:rsidR="00357804">
        <w:rPr>
          <w:rFonts w:ascii="Verdana" w:hAnsi="Verdana"/>
          <w:sz w:val="18"/>
          <w:szCs w:val="18"/>
        </w:rPr>
        <w:t xml:space="preserve">growth of undergraduate and graduate students, </w:t>
      </w:r>
      <w:r w:rsidR="00B868EC">
        <w:rPr>
          <w:rFonts w:ascii="Verdana" w:hAnsi="Verdana"/>
          <w:sz w:val="18"/>
          <w:szCs w:val="18"/>
        </w:rPr>
        <w:t>credit hour production, and observing any instructional gaps or emerging educational trends.</w:t>
      </w:r>
    </w:p>
    <w:p w14:paraId="514D65D4" w14:textId="5B33A974" w:rsidR="00180DBB" w:rsidRDefault="00180DBB" w:rsidP="00CE44D3">
      <w:pPr>
        <w:pStyle w:val="NoSpacing"/>
        <w:numPr>
          <w:ilvl w:val="0"/>
          <w:numId w:val="5"/>
        </w:numPr>
        <w:ind w:left="360"/>
        <w:rPr>
          <w:rFonts w:ascii="Verdana" w:hAnsi="Verdana"/>
          <w:sz w:val="18"/>
          <w:szCs w:val="18"/>
        </w:rPr>
      </w:pPr>
      <w:r>
        <w:rPr>
          <w:rFonts w:ascii="Verdana" w:hAnsi="Verdana"/>
          <w:sz w:val="18"/>
          <w:szCs w:val="18"/>
        </w:rPr>
        <w:t>Participate</w:t>
      </w:r>
      <w:r w:rsidR="009F1EB0">
        <w:rPr>
          <w:rFonts w:ascii="Verdana" w:hAnsi="Verdana"/>
          <w:sz w:val="18"/>
          <w:szCs w:val="18"/>
        </w:rPr>
        <w:t>s</w:t>
      </w:r>
      <w:r>
        <w:rPr>
          <w:rFonts w:ascii="Verdana" w:hAnsi="Verdana"/>
          <w:sz w:val="18"/>
          <w:szCs w:val="18"/>
        </w:rPr>
        <w:t xml:space="preserve"> in University service roles and activities that advance the reputation and professionalism of CAES.</w:t>
      </w:r>
      <w:r w:rsidR="001569AC">
        <w:rPr>
          <w:rFonts w:ascii="Verdana" w:hAnsi="Verdana"/>
          <w:sz w:val="18"/>
          <w:szCs w:val="18"/>
        </w:rPr>
        <w:t xml:space="preserve">  Works </w:t>
      </w:r>
      <w:r w:rsidR="00357804">
        <w:rPr>
          <w:rFonts w:ascii="Verdana" w:hAnsi="Verdana"/>
          <w:sz w:val="18"/>
          <w:szCs w:val="18"/>
        </w:rPr>
        <w:t xml:space="preserve">proactively </w:t>
      </w:r>
      <w:r w:rsidR="001569AC">
        <w:rPr>
          <w:rFonts w:ascii="Verdana" w:hAnsi="Verdana"/>
          <w:sz w:val="18"/>
          <w:szCs w:val="18"/>
        </w:rPr>
        <w:t>with the UGA Office of Faculty Affairs</w:t>
      </w:r>
      <w:r w:rsidR="00BE100C">
        <w:rPr>
          <w:rFonts w:ascii="Verdana" w:hAnsi="Verdana"/>
          <w:sz w:val="18"/>
          <w:szCs w:val="18"/>
        </w:rPr>
        <w:t>,</w:t>
      </w:r>
      <w:r w:rsidR="001569AC">
        <w:rPr>
          <w:rFonts w:ascii="Verdana" w:hAnsi="Verdana"/>
          <w:sz w:val="18"/>
          <w:szCs w:val="18"/>
        </w:rPr>
        <w:t xml:space="preserve"> </w:t>
      </w:r>
      <w:r w:rsidR="00BE100C">
        <w:rPr>
          <w:rFonts w:ascii="Verdana" w:hAnsi="Verdana"/>
          <w:sz w:val="18"/>
          <w:szCs w:val="18"/>
        </w:rPr>
        <w:t xml:space="preserve">the </w:t>
      </w:r>
      <w:r w:rsidR="001569AC">
        <w:rPr>
          <w:rFonts w:ascii="Verdana" w:hAnsi="Verdana"/>
          <w:sz w:val="18"/>
          <w:szCs w:val="18"/>
        </w:rPr>
        <w:t>Provost</w:t>
      </w:r>
      <w:r w:rsidR="00BE100C">
        <w:rPr>
          <w:rFonts w:ascii="Verdana" w:hAnsi="Verdana"/>
          <w:sz w:val="18"/>
          <w:szCs w:val="18"/>
        </w:rPr>
        <w:t>’s Office,</w:t>
      </w:r>
      <w:r w:rsidR="001569AC">
        <w:rPr>
          <w:rFonts w:ascii="Verdana" w:hAnsi="Verdana"/>
          <w:sz w:val="18"/>
          <w:szCs w:val="18"/>
        </w:rPr>
        <w:t xml:space="preserve"> and the Office of Instruction in the coordination of academic programs and faculty governance.</w:t>
      </w:r>
    </w:p>
    <w:p w14:paraId="155BC75E" w14:textId="230E1C0B" w:rsidR="00C40ED4" w:rsidRDefault="0035627B" w:rsidP="00C40ED4">
      <w:pPr>
        <w:pStyle w:val="NoSpacing"/>
        <w:numPr>
          <w:ilvl w:val="0"/>
          <w:numId w:val="5"/>
        </w:numPr>
        <w:ind w:left="360"/>
        <w:rPr>
          <w:rFonts w:ascii="Verdana" w:hAnsi="Verdana"/>
          <w:sz w:val="18"/>
          <w:szCs w:val="18"/>
        </w:rPr>
      </w:pPr>
      <w:r>
        <w:rPr>
          <w:rFonts w:ascii="Verdana" w:hAnsi="Verdana"/>
          <w:sz w:val="18"/>
          <w:szCs w:val="18"/>
        </w:rPr>
        <w:t>Provide</w:t>
      </w:r>
      <w:r w:rsidR="009F1EB0">
        <w:rPr>
          <w:rFonts w:ascii="Verdana" w:hAnsi="Verdana"/>
          <w:sz w:val="18"/>
          <w:szCs w:val="18"/>
        </w:rPr>
        <w:t>s</w:t>
      </w:r>
      <w:r>
        <w:rPr>
          <w:rFonts w:ascii="Verdana" w:hAnsi="Verdana"/>
          <w:sz w:val="18"/>
          <w:szCs w:val="18"/>
        </w:rPr>
        <w:t xml:space="preserve"> leadership and oversight in faculty governance issues and support for the College’s Promotion and Tenure practices, and faculty performance review processes.</w:t>
      </w:r>
    </w:p>
    <w:p w14:paraId="169357B2" w14:textId="19E3E61E" w:rsidR="00C40ED4" w:rsidRPr="00C40ED4" w:rsidRDefault="00C40ED4" w:rsidP="00C40ED4">
      <w:pPr>
        <w:pStyle w:val="NoSpacing"/>
        <w:numPr>
          <w:ilvl w:val="0"/>
          <w:numId w:val="5"/>
        </w:numPr>
        <w:ind w:left="360"/>
        <w:rPr>
          <w:rFonts w:ascii="Verdana" w:hAnsi="Verdana"/>
          <w:sz w:val="18"/>
          <w:szCs w:val="18"/>
        </w:rPr>
      </w:pPr>
      <w:r w:rsidRPr="00C40ED4">
        <w:rPr>
          <w:rFonts w:ascii="Verdana" w:hAnsi="Verdana"/>
          <w:sz w:val="18"/>
          <w:szCs w:val="18"/>
        </w:rPr>
        <w:t xml:space="preserve">The Associate Dean is administratively responsible to the Dean and Director of the College of Agricultural and Environmental Sciences of the University of Georgia and will work closely with the Associate Dean for </w:t>
      </w:r>
      <w:r w:rsidR="00230159">
        <w:rPr>
          <w:rFonts w:ascii="Verdana" w:hAnsi="Verdana"/>
          <w:sz w:val="18"/>
          <w:szCs w:val="18"/>
        </w:rPr>
        <w:t>Research</w:t>
      </w:r>
      <w:r w:rsidRPr="00C40ED4">
        <w:rPr>
          <w:rFonts w:ascii="Verdana" w:hAnsi="Verdana"/>
          <w:sz w:val="18"/>
          <w:szCs w:val="18"/>
        </w:rPr>
        <w:t xml:space="preserve"> and the Associate Dean for Cooperative Extension, the Assistant Dean of the Tifton Campus, the </w:t>
      </w:r>
      <w:r w:rsidR="009F1EB0" w:rsidRPr="009F1EB0">
        <w:rPr>
          <w:rFonts w:ascii="Verdana" w:hAnsi="Verdana"/>
          <w:sz w:val="18"/>
          <w:szCs w:val="18"/>
        </w:rPr>
        <w:t>Assistant Provost and</w:t>
      </w:r>
      <w:r w:rsidR="009F1EB0">
        <w:rPr>
          <w:rFonts w:ascii="Verdana" w:hAnsi="Verdana"/>
          <w:sz w:val="18"/>
          <w:szCs w:val="18"/>
        </w:rPr>
        <w:t xml:space="preserve"> </w:t>
      </w:r>
      <w:r w:rsidRPr="00C40ED4">
        <w:rPr>
          <w:rFonts w:ascii="Verdana" w:hAnsi="Verdana"/>
          <w:sz w:val="18"/>
          <w:szCs w:val="18"/>
        </w:rPr>
        <w:t>Director of the Griffin Campus, the Senior Director of Finance and Administration, and Academic Department Heads to ensure a coordination of efforts within the College.</w:t>
      </w:r>
    </w:p>
    <w:p w14:paraId="4D88445C" w14:textId="44079478" w:rsidR="000E13CB" w:rsidRDefault="000E13CB" w:rsidP="000E13CB">
      <w:pPr>
        <w:tabs>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Verdana" w:hAnsi="Verdana" w:cs="Shruti"/>
          <w:sz w:val="18"/>
        </w:rPr>
      </w:pPr>
    </w:p>
    <w:p w14:paraId="71D79589" w14:textId="139F72C3" w:rsidR="0035627B" w:rsidRDefault="0035627B" w:rsidP="0035627B">
      <w:pPr>
        <w:pStyle w:val="NoSpacing"/>
        <w:rPr>
          <w:rFonts w:ascii="Verdana" w:hAnsi="Verdana"/>
          <w:b/>
          <w:bCs/>
          <w:sz w:val="18"/>
          <w:szCs w:val="18"/>
        </w:rPr>
      </w:pPr>
      <w:r>
        <w:rPr>
          <w:rFonts w:ascii="Verdana" w:hAnsi="Verdana"/>
          <w:b/>
          <w:bCs/>
          <w:sz w:val="18"/>
          <w:szCs w:val="18"/>
        </w:rPr>
        <w:t>Academic programs and student affairs:</w:t>
      </w:r>
    </w:p>
    <w:p w14:paraId="6702624D" w14:textId="61821E67" w:rsidR="0035627B" w:rsidRDefault="0035627B" w:rsidP="0035627B">
      <w:pPr>
        <w:pStyle w:val="NoSpacing"/>
        <w:rPr>
          <w:rFonts w:ascii="Verdana" w:hAnsi="Verdana"/>
          <w:b/>
          <w:bCs/>
          <w:sz w:val="18"/>
          <w:szCs w:val="18"/>
        </w:rPr>
      </w:pPr>
    </w:p>
    <w:p w14:paraId="2D2A8186" w14:textId="57B0512E" w:rsidR="0035627B" w:rsidRDefault="0035627B" w:rsidP="0035627B">
      <w:pPr>
        <w:pStyle w:val="NoSpacing"/>
        <w:numPr>
          <w:ilvl w:val="0"/>
          <w:numId w:val="6"/>
        </w:numPr>
        <w:ind w:left="360"/>
        <w:rPr>
          <w:rFonts w:ascii="Verdana" w:hAnsi="Verdana"/>
          <w:sz w:val="18"/>
          <w:szCs w:val="18"/>
        </w:rPr>
      </w:pPr>
      <w:r>
        <w:rPr>
          <w:rFonts w:ascii="Verdana" w:hAnsi="Verdana"/>
          <w:sz w:val="18"/>
          <w:szCs w:val="18"/>
        </w:rPr>
        <w:t>Provide</w:t>
      </w:r>
      <w:r w:rsidR="00D96682">
        <w:rPr>
          <w:rFonts w:ascii="Verdana" w:hAnsi="Verdana"/>
          <w:sz w:val="18"/>
          <w:szCs w:val="18"/>
        </w:rPr>
        <w:t>s</w:t>
      </w:r>
      <w:r>
        <w:rPr>
          <w:rFonts w:ascii="Verdana" w:hAnsi="Verdana"/>
          <w:sz w:val="18"/>
          <w:szCs w:val="18"/>
        </w:rPr>
        <w:t xml:space="preserve"> counsel, as needed, with proposals for the development of new academic programs, centers, or initiatives.  Review</w:t>
      </w:r>
      <w:r w:rsidR="00D96682">
        <w:rPr>
          <w:rFonts w:ascii="Verdana" w:hAnsi="Verdana"/>
          <w:sz w:val="18"/>
          <w:szCs w:val="18"/>
        </w:rPr>
        <w:t>s</w:t>
      </w:r>
      <w:r>
        <w:rPr>
          <w:rFonts w:ascii="Verdana" w:hAnsi="Verdana"/>
          <w:sz w:val="18"/>
          <w:szCs w:val="18"/>
        </w:rPr>
        <w:t xml:space="preserve"> strategic hiring plans submitted to the ELT, in support of these initiatives.  Assist</w:t>
      </w:r>
      <w:r w:rsidR="00D96682">
        <w:rPr>
          <w:rFonts w:ascii="Verdana" w:hAnsi="Verdana"/>
          <w:sz w:val="18"/>
          <w:szCs w:val="18"/>
        </w:rPr>
        <w:t>s</w:t>
      </w:r>
      <w:r>
        <w:rPr>
          <w:rFonts w:ascii="Verdana" w:hAnsi="Verdana"/>
          <w:sz w:val="18"/>
          <w:szCs w:val="18"/>
        </w:rPr>
        <w:t xml:space="preserve"> Department Heads with long-range strategic planning and policy development for teaching, research, and outreach in the College.</w:t>
      </w:r>
    </w:p>
    <w:p w14:paraId="57D54DFA" w14:textId="755E63DB" w:rsidR="0035627B" w:rsidRDefault="0035627B" w:rsidP="0035627B">
      <w:pPr>
        <w:pStyle w:val="NoSpacing"/>
        <w:numPr>
          <w:ilvl w:val="0"/>
          <w:numId w:val="6"/>
        </w:numPr>
        <w:ind w:left="360"/>
        <w:rPr>
          <w:rFonts w:ascii="Verdana" w:hAnsi="Verdana"/>
          <w:sz w:val="18"/>
          <w:szCs w:val="18"/>
        </w:rPr>
      </w:pPr>
      <w:r>
        <w:rPr>
          <w:rFonts w:ascii="Verdana" w:hAnsi="Verdana"/>
          <w:sz w:val="18"/>
          <w:szCs w:val="18"/>
        </w:rPr>
        <w:t xml:space="preserve">Leads </w:t>
      </w:r>
      <w:r w:rsidR="00B868EC">
        <w:rPr>
          <w:rFonts w:ascii="Verdana" w:hAnsi="Verdana"/>
          <w:sz w:val="18"/>
          <w:szCs w:val="18"/>
        </w:rPr>
        <w:t xml:space="preserve">and provides oversight of </w:t>
      </w:r>
      <w:r>
        <w:rPr>
          <w:rFonts w:ascii="Verdana" w:hAnsi="Verdana"/>
          <w:sz w:val="18"/>
          <w:szCs w:val="18"/>
        </w:rPr>
        <w:t>student recruitment initiatives to ensure a diverse student population.  Ensures proactive and creative initiatives in student recruitment</w:t>
      </w:r>
      <w:r w:rsidR="00B868EC">
        <w:rPr>
          <w:rFonts w:ascii="Verdana" w:hAnsi="Verdana"/>
          <w:sz w:val="18"/>
          <w:szCs w:val="18"/>
        </w:rPr>
        <w:t>, effectively coordinating the needs of academic units, faculty, student populations, and other educational institutions.</w:t>
      </w:r>
      <w:r w:rsidR="00D6308C">
        <w:rPr>
          <w:rFonts w:ascii="Verdana" w:hAnsi="Verdana"/>
          <w:sz w:val="18"/>
          <w:szCs w:val="18"/>
        </w:rPr>
        <w:t xml:space="preserve">  </w:t>
      </w:r>
    </w:p>
    <w:p w14:paraId="509FC624" w14:textId="6F64C1BC" w:rsidR="00FE5BCF" w:rsidRDefault="00FE5BCF" w:rsidP="001569AC">
      <w:pPr>
        <w:pStyle w:val="NoSpacing"/>
        <w:numPr>
          <w:ilvl w:val="0"/>
          <w:numId w:val="6"/>
        </w:numPr>
        <w:ind w:left="360"/>
        <w:rPr>
          <w:rFonts w:ascii="Verdana" w:hAnsi="Verdana"/>
          <w:sz w:val="18"/>
          <w:szCs w:val="18"/>
        </w:rPr>
      </w:pPr>
      <w:r>
        <w:rPr>
          <w:rFonts w:ascii="Verdana" w:hAnsi="Verdana"/>
          <w:sz w:val="18"/>
          <w:szCs w:val="18"/>
        </w:rPr>
        <w:t>Provides leadership and ensures an effective organizational response to student and faculty recruitment to address CAES’ commitment to a diverse student body and faculty.  Supports opportunities for high school scholars and internships.</w:t>
      </w:r>
    </w:p>
    <w:p w14:paraId="0769375F" w14:textId="0257FEA8" w:rsidR="00343657" w:rsidRPr="001569AC" w:rsidRDefault="00343657" w:rsidP="001569AC">
      <w:pPr>
        <w:pStyle w:val="NoSpacing"/>
        <w:numPr>
          <w:ilvl w:val="0"/>
          <w:numId w:val="6"/>
        </w:numPr>
        <w:ind w:left="360"/>
        <w:rPr>
          <w:rFonts w:ascii="Verdana" w:hAnsi="Verdana"/>
          <w:sz w:val="18"/>
          <w:szCs w:val="18"/>
        </w:rPr>
      </w:pPr>
      <w:r>
        <w:rPr>
          <w:rFonts w:ascii="Verdana" w:hAnsi="Verdana"/>
          <w:sz w:val="18"/>
          <w:szCs w:val="18"/>
        </w:rPr>
        <w:lastRenderedPageBreak/>
        <w:t>Provide</w:t>
      </w:r>
      <w:r w:rsidR="00B724E9">
        <w:rPr>
          <w:rFonts w:ascii="Verdana" w:hAnsi="Verdana"/>
          <w:sz w:val="18"/>
          <w:szCs w:val="18"/>
        </w:rPr>
        <w:t>s</w:t>
      </w:r>
      <w:r>
        <w:rPr>
          <w:rFonts w:ascii="Verdana" w:hAnsi="Verdana"/>
          <w:sz w:val="18"/>
          <w:szCs w:val="18"/>
        </w:rPr>
        <w:t xml:space="preserve"> leadership in improving existing academic programs, particularly with regard to evidence-based teaching, prioritizing inclusion in student programming, and practicing effective evaluation of teaching.</w:t>
      </w:r>
    </w:p>
    <w:p w14:paraId="40027252" w14:textId="2227391D" w:rsidR="00B868EC" w:rsidRDefault="00B868EC" w:rsidP="0035627B">
      <w:pPr>
        <w:pStyle w:val="NoSpacing"/>
        <w:numPr>
          <w:ilvl w:val="0"/>
          <w:numId w:val="6"/>
        </w:numPr>
        <w:ind w:left="360"/>
        <w:rPr>
          <w:rFonts w:ascii="Verdana" w:hAnsi="Verdana"/>
          <w:sz w:val="18"/>
          <w:szCs w:val="18"/>
        </w:rPr>
      </w:pPr>
      <w:r>
        <w:rPr>
          <w:rFonts w:ascii="Verdana" w:hAnsi="Verdana"/>
          <w:sz w:val="18"/>
          <w:szCs w:val="18"/>
        </w:rPr>
        <w:t>Provide</w:t>
      </w:r>
      <w:r w:rsidR="00D96682">
        <w:rPr>
          <w:rFonts w:ascii="Verdana" w:hAnsi="Verdana"/>
          <w:sz w:val="18"/>
          <w:szCs w:val="18"/>
        </w:rPr>
        <w:t>s</w:t>
      </w:r>
      <w:r>
        <w:rPr>
          <w:rFonts w:ascii="Verdana" w:hAnsi="Verdana"/>
          <w:sz w:val="18"/>
          <w:szCs w:val="18"/>
        </w:rPr>
        <w:t xml:space="preserve"> College leadership in any academic program </w:t>
      </w:r>
      <w:r w:rsidR="00D6308C">
        <w:rPr>
          <w:rFonts w:ascii="Verdana" w:hAnsi="Verdana"/>
          <w:sz w:val="18"/>
          <w:szCs w:val="18"/>
        </w:rPr>
        <w:t xml:space="preserve">accreditation </w:t>
      </w:r>
      <w:r>
        <w:rPr>
          <w:rFonts w:ascii="Verdana" w:hAnsi="Verdana"/>
          <w:sz w:val="18"/>
          <w:szCs w:val="18"/>
        </w:rPr>
        <w:t>reviews.</w:t>
      </w:r>
    </w:p>
    <w:p w14:paraId="02E62AC4" w14:textId="530349D0" w:rsidR="001569AC" w:rsidRDefault="001569AC" w:rsidP="00B868EC">
      <w:pPr>
        <w:pStyle w:val="NoSpacing"/>
        <w:rPr>
          <w:rFonts w:ascii="Verdana" w:hAnsi="Verdana"/>
          <w:b/>
          <w:bCs/>
          <w:sz w:val="18"/>
          <w:szCs w:val="18"/>
        </w:rPr>
      </w:pPr>
    </w:p>
    <w:p w14:paraId="39E93E4B" w14:textId="2F5C4C41" w:rsidR="0035627B" w:rsidRDefault="00B868EC" w:rsidP="00B868EC">
      <w:pPr>
        <w:pStyle w:val="NoSpacing"/>
        <w:rPr>
          <w:rFonts w:ascii="Verdana" w:hAnsi="Verdana"/>
          <w:b/>
          <w:bCs/>
          <w:sz w:val="18"/>
          <w:szCs w:val="18"/>
        </w:rPr>
      </w:pPr>
      <w:r>
        <w:rPr>
          <w:rFonts w:ascii="Verdana" w:hAnsi="Verdana"/>
          <w:b/>
          <w:bCs/>
          <w:sz w:val="18"/>
          <w:szCs w:val="18"/>
        </w:rPr>
        <w:t>Resource and budget management:</w:t>
      </w:r>
    </w:p>
    <w:p w14:paraId="7330C45D" w14:textId="30EA293C" w:rsidR="00B868EC" w:rsidRDefault="00B868EC" w:rsidP="00B868EC">
      <w:pPr>
        <w:pStyle w:val="NoSpacing"/>
        <w:rPr>
          <w:rFonts w:ascii="Verdana" w:hAnsi="Verdana"/>
          <w:b/>
          <w:bCs/>
          <w:sz w:val="18"/>
          <w:szCs w:val="18"/>
        </w:rPr>
      </w:pPr>
    </w:p>
    <w:p w14:paraId="023BB267" w14:textId="48B8B5CA" w:rsidR="00FE5BCF" w:rsidRDefault="00FE5BCF" w:rsidP="001569AC">
      <w:pPr>
        <w:pStyle w:val="NoSpacing"/>
        <w:numPr>
          <w:ilvl w:val="0"/>
          <w:numId w:val="7"/>
        </w:numPr>
        <w:ind w:left="360"/>
        <w:rPr>
          <w:rFonts w:ascii="Verdana" w:hAnsi="Verdana"/>
          <w:sz w:val="18"/>
          <w:szCs w:val="18"/>
        </w:rPr>
      </w:pP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t>Effectively allocate</w:t>
      </w:r>
      <w:r w:rsidR="00D96682">
        <w:rPr>
          <w:rFonts w:ascii="Verdana" w:hAnsi="Verdana"/>
          <w:sz w:val="18"/>
          <w:szCs w:val="18"/>
        </w:rPr>
        <w:t>s</w:t>
      </w:r>
      <w:r>
        <w:rPr>
          <w:rFonts w:ascii="Verdana" w:hAnsi="Verdana"/>
          <w:sz w:val="18"/>
          <w:szCs w:val="18"/>
        </w:rPr>
        <w:t xml:space="preserve"> Instructional/Academic Affairs budget to advance scholarship</w:t>
      </w:r>
      <w:r w:rsidR="00357804">
        <w:rPr>
          <w:rFonts w:ascii="Verdana" w:hAnsi="Verdana"/>
          <w:sz w:val="18"/>
          <w:szCs w:val="18"/>
        </w:rPr>
        <w:t>s</w:t>
      </w:r>
      <w:r>
        <w:rPr>
          <w:rFonts w:ascii="Verdana" w:hAnsi="Verdana"/>
          <w:sz w:val="18"/>
          <w:szCs w:val="18"/>
        </w:rPr>
        <w:t xml:space="preserve"> and provide an equitable distribution of funds.</w:t>
      </w:r>
    </w:p>
    <w:p w14:paraId="42898BA1" w14:textId="55C6DA7C" w:rsidR="00BC0A9C" w:rsidRDefault="00BC0A9C" w:rsidP="001569AC">
      <w:pPr>
        <w:pStyle w:val="NoSpacing"/>
        <w:numPr>
          <w:ilvl w:val="0"/>
          <w:numId w:val="7"/>
        </w:numPr>
        <w:ind w:left="360"/>
        <w:rPr>
          <w:rFonts w:ascii="Verdana" w:hAnsi="Verdana"/>
          <w:sz w:val="18"/>
          <w:szCs w:val="18"/>
        </w:rPr>
      </w:pPr>
      <w:r>
        <w:rPr>
          <w:rFonts w:ascii="Verdana" w:hAnsi="Verdana"/>
          <w:sz w:val="18"/>
          <w:szCs w:val="18"/>
        </w:rPr>
        <w:t>Collaborate</w:t>
      </w:r>
      <w:r w:rsidR="00D96682">
        <w:rPr>
          <w:rFonts w:ascii="Verdana" w:hAnsi="Verdana"/>
          <w:sz w:val="18"/>
          <w:szCs w:val="18"/>
        </w:rPr>
        <w:t>s</w:t>
      </w:r>
      <w:r>
        <w:rPr>
          <w:rFonts w:ascii="Verdana" w:hAnsi="Verdana"/>
          <w:sz w:val="18"/>
          <w:szCs w:val="18"/>
        </w:rPr>
        <w:t xml:space="preserve"> with the Dean and CAES Development on building private funds for endowments, scholarships, student financial support, etc. </w:t>
      </w:r>
    </w:p>
    <w:p w14:paraId="706C97C8" w14:textId="3F045A3F" w:rsidR="001569AC" w:rsidRPr="001569AC" w:rsidRDefault="001569AC" w:rsidP="001569AC">
      <w:pPr>
        <w:pStyle w:val="NoSpacing"/>
        <w:numPr>
          <w:ilvl w:val="0"/>
          <w:numId w:val="7"/>
        </w:numPr>
        <w:ind w:left="360"/>
        <w:rPr>
          <w:rFonts w:ascii="Verdana" w:hAnsi="Verdana"/>
          <w:sz w:val="18"/>
          <w:szCs w:val="18"/>
        </w:rPr>
      </w:pPr>
      <w:r>
        <w:rPr>
          <w:rFonts w:ascii="Verdana" w:hAnsi="Verdana"/>
          <w:sz w:val="18"/>
          <w:szCs w:val="18"/>
        </w:rPr>
        <w:t>Effectively communicates in a timely manner Tuition Incentive Programs, instructional design and teaching training, and educational opportunities for faculty.</w:t>
      </w:r>
    </w:p>
    <w:p w14:paraId="776E5E20" w14:textId="601DE157" w:rsidR="00B868EC" w:rsidRDefault="00B868EC" w:rsidP="000E13CB">
      <w:pPr>
        <w:tabs>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Verdana" w:hAnsi="Verdana" w:cs="Shruti"/>
          <w:sz w:val="18"/>
        </w:rPr>
      </w:pPr>
    </w:p>
    <w:p w14:paraId="761E122B" w14:textId="77777777" w:rsidR="00B868EC" w:rsidRDefault="00B868EC" w:rsidP="000E13CB">
      <w:pPr>
        <w:tabs>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Verdana" w:hAnsi="Verdana" w:cs="Shruti"/>
          <w:sz w:val="18"/>
        </w:rPr>
      </w:pPr>
    </w:p>
    <w:p w14:paraId="7FB3529D" w14:textId="240B69FE" w:rsidR="000E13CB" w:rsidRPr="00935372" w:rsidRDefault="00D96682" w:rsidP="000E13CB">
      <w:pPr>
        <w:rPr>
          <w:rFonts w:ascii="Verdana" w:hAnsi="Verdana"/>
          <w:b/>
          <w:bCs/>
          <w:sz w:val="18"/>
          <w:u w:val="single"/>
        </w:rPr>
      </w:pPr>
      <w:r>
        <w:rPr>
          <w:rFonts w:ascii="Verdana" w:hAnsi="Verdana"/>
          <w:b/>
          <w:bCs/>
          <w:sz w:val="18"/>
          <w:u w:val="single"/>
        </w:rPr>
        <w:t xml:space="preserve">REQUIRED </w:t>
      </w:r>
      <w:r w:rsidR="000E13CB" w:rsidRPr="00935372">
        <w:rPr>
          <w:rFonts w:ascii="Verdana" w:hAnsi="Verdana"/>
          <w:b/>
          <w:bCs/>
          <w:sz w:val="18"/>
          <w:u w:val="single"/>
        </w:rPr>
        <w:t>QUALIFICATIONS:</w:t>
      </w:r>
    </w:p>
    <w:p w14:paraId="27670200" w14:textId="77777777" w:rsidR="002865C8" w:rsidRDefault="00C40ED4" w:rsidP="00230159">
      <w:pPr>
        <w:pStyle w:val="NoSpacing"/>
        <w:numPr>
          <w:ilvl w:val="0"/>
          <w:numId w:val="13"/>
        </w:numPr>
        <w:ind w:left="360"/>
        <w:rPr>
          <w:rFonts w:ascii="Verdana" w:hAnsi="Verdana"/>
          <w:sz w:val="18"/>
          <w:szCs w:val="18"/>
        </w:rPr>
      </w:pPr>
      <w:r w:rsidRPr="00C40ED4">
        <w:rPr>
          <w:rFonts w:ascii="Verdana" w:hAnsi="Verdana"/>
          <w:sz w:val="18"/>
          <w:szCs w:val="18"/>
        </w:rPr>
        <w:t xml:space="preserve">An earned doctorate and qualifications for the </w:t>
      </w:r>
      <w:r>
        <w:rPr>
          <w:rFonts w:ascii="Verdana" w:hAnsi="Verdana"/>
          <w:sz w:val="18"/>
          <w:szCs w:val="18"/>
        </w:rPr>
        <w:t>rank</w:t>
      </w:r>
      <w:r w:rsidRPr="00C40ED4">
        <w:rPr>
          <w:rFonts w:ascii="Verdana" w:hAnsi="Verdana"/>
          <w:sz w:val="18"/>
          <w:szCs w:val="18"/>
        </w:rPr>
        <w:t xml:space="preserve"> of full professor in one of the academic </w:t>
      </w:r>
      <w:r>
        <w:rPr>
          <w:rFonts w:ascii="Verdana" w:hAnsi="Verdana"/>
          <w:sz w:val="18"/>
          <w:szCs w:val="18"/>
        </w:rPr>
        <w:t>departments</w:t>
      </w:r>
      <w:r w:rsidRPr="00C40ED4">
        <w:rPr>
          <w:rFonts w:ascii="Verdana" w:hAnsi="Verdana"/>
          <w:sz w:val="18"/>
          <w:szCs w:val="18"/>
        </w:rPr>
        <w:t xml:space="preserve"> </w:t>
      </w:r>
      <w:r>
        <w:rPr>
          <w:rFonts w:ascii="Verdana" w:hAnsi="Verdana"/>
          <w:sz w:val="18"/>
          <w:szCs w:val="18"/>
        </w:rPr>
        <w:t xml:space="preserve">represented within the College of Agricultural and Environmental Sciences. </w:t>
      </w:r>
    </w:p>
    <w:p w14:paraId="56A48930" w14:textId="1BAF683F" w:rsidR="00C40ED4" w:rsidRDefault="00034FAC" w:rsidP="00230159">
      <w:pPr>
        <w:pStyle w:val="NoSpacing"/>
        <w:numPr>
          <w:ilvl w:val="1"/>
          <w:numId w:val="13"/>
        </w:numPr>
        <w:ind w:left="720"/>
        <w:rPr>
          <w:rFonts w:ascii="Verdana" w:hAnsi="Verdana"/>
          <w:sz w:val="18"/>
          <w:szCs w:val="18"/>
        </w:rPr>
      </w:pPr>
      <w:r w:rsidRPr="00034FAC">
        <w:rPr>
          <w:rFonts w:ascii="Verdana" w:hAnsi="Verdana"/>
          <w:sz w:val="18"/>
          <w:szCs w:val="18"/>
        </w:rPr>
        <w:t>To be eligible for tenure upon appointment, candidates must have been tenured at a prior institution, and bring a demonstrably national reputation to the institution. Candidates must be approved for tenure upon appointment before hire.</w:t>
      </w:r>
      <w:r w:rsidR="005938EA">
        <w:rPr>
          <w:rFonts w:ascii="Verdana" w:hAnsi="Verdana"/>
          <w:sz w:val="18"/>
          <w:szCs w:val="18"/>
        </w:rPr>
        <w:t xml:space="preserve"> </w:t>
      </w:r>
      <w:r w:rsidR="005938EA" w:rsidRPr="005938EA">
        <w:rPr>
          <w:rFonts w:ascii="Verdana" w:hAnsi="Verdana"/>
          <w:sz w:val="18"/>
          <w:szCs w:val="18"/>
        </w:rPr>
        <w:t xml:space="preserve">For more information regarding the rank and tenure on appointment, please see the </w:t>
      </w:r>
      <w:hyperlink r:id="rId10" w:history="1">
        <w:r w:rsidR="005938EA" w:rsidRPr="005938EA">
          <w:rPr>
            <w:rStyle w:val="Hyperlink"/>
            <w:rFonts w:ascii="Verdana" w:hAnsi="Verdana"/>
            <w:sz w:val="18"/>
            <w:szCs w:val="18"/>
          </w:rPr>
          <w:t>UGA Guidelines for Appointment, Promotion and Tenure</w:t>
        </w:r>
      </w:hyperlink>
      <w:r w:rsidR="005938EA" w:rsidRPr="005938EA">
        <w:rPr>
          <w:rFonts w:ascii="Verdana" w:hAnsi="Verdana"/>
          <w:sz w:val="18"/>
          <w:szCs w:val="18"/>
        </w:rPr>
        <w:t>.</w:t>
      </w:r>
    </w:p>
    <w:p w14:paraId="4E0FD751" w14:textId="5B55535C" w:rsidR="002865C8" w:rsidRPr="00C40ED4" w:rsidRDefault="002865C8" w:rsidP="00230159">
      <w:pPr>
        <w:pStyle w:val="NoSpacing"/>
        <w:numPr>
          <w:ilvl w:val="0"/>
          <w:numId w:val="13"/>
        </w:numPr>
        <w:ind w:left="360"/>
        <w:rPr>
          <w:rFonts w:ascii="Verdana" w:hAnsi="Verdana"/>
          <w:sz w:val="18"/>
          <w:szCs w:val="18"/>
        </w:rPr>
      </w:pPr>
      <w:r>
        <w:rPr>
          <w:rFonts w:ascii="Verdana" w:hAnsi="Verdana"/>
          <w:sz w:val="18"/>
          <w:szCs w:val="18"/>
        </w:rPr>
        <w:t xml:space="preserve">One year </w:t>
      </w:r>
      <w:r w:rsidRPr="002865C8">
        <w:rPr>
          <w:rFonts w:ascii="Verdana" w:hAnsi="Verdana"/>
          <w:sz w:val="18"/>
          <w:szCs w:val="18"/>
        </w:rPr>
        <w:t>of budget and/or fiscal management experience</w:t>
      </w:r>
      <w:r>
        <w:rPr>
          <w:rFonts w:ascii="Verdana" w:hAnsi="Verdana"/>
          <w:sz w:val="18"/>
          <w:szCs w:val="18"/>
        </w:rPr>
        <w:t>.</w:t>
      </w:r>
    </w:p>
    <w:p w14:paraId="17CFEADD" w14:textId="77777777" w:rsidR="00D96682" w:rsidRDefault="00D96682" w:rsidP="00C40ED4">
      <w:pPr>
        <w:rPr>
          <w:rFonts w:ascii="Verdana" w:hAnsi="Verdana"/>
          <w:b/>
          <w:bCs/>
          <w:sz w:val="18"/>
          <w:u w:val="single"/>
        </w:rPr>
      </w:pPr>
    </w:p>
    <w:p w14:paraId="3497DB57" w14:textId="393A1C73" w:rsidR="006E21FF" w:rsidRDefault="004B2F3B" w:rsidP="00C40ED4">
      <w:r>
        <w:rPr>
          <w:rFonts w:ascii="Verdana" w:hAnsi="Verdana"/>
          <w:b/>
          <w:bCs/>
          <w:sz w:val="18"/>
          <w:u w:val="single"/>
        </w:rPr>
        <w:t>RELEVENT/</w:t>
      </w:r>
      <w:r w:rsidR="00D96682">
        <w:rPr>
          <w:rFonts w:ascii="Verdana" w:hAnsi="Verdana"/>
          <w:b/>
          <w:bCs/>
          <w:sz w:val="18"/>
          <w:u w:val="single"/>
        </w:rPr>
        <w:t xml:space="preserve">PREFERRED </w:t>
      </w:r>
      <w:r>
        <w:rPr>
          <w:rFonts w:ascii="Verdana" w:hAnsi="Verdana"/>
          <w:b/>
          <w:bCs/>
          <w:sz w:val="18"/>
          <w:u w:val="single"/>
        </w:rPr>
        <w:t>EXPERIENCE, SKILLS AND ABILITIES</w:t>
      </w:r>
      <w:r w:rsidR="00D96682" w:rsidRPr="00935372">
        <w:rPr>
          <w:rFonts w:ascii="Verdana" w:hAnsi="Verdana"/>
          <w:b/>
          <w:bCs/>
          <w:sz w:val="18"/>
          <w:u w:val="single"/>
        </w:rPr>
        <w:t>:</w:t>
      </w:r>
    </w:p>
    <w:p w14:paraId="58659E08" w14:textId="12D92541" w:rsidR="005938EA" w:rsidRDefault="002865C8" w:rsidP="00230159">
      <w:pPr>
        <w:pStyle w:val="NoSpacing"/>
        <w:numPr>
          <w:ilvl w:val="0"/>
          <w:numId w:val="12"/>
        </w:numPr>
        <w:ind w:left="360"/>
        <w:rPr>
          <w:rFonts w:ascii="Verdana" w:hAnsi="Verdana"/>
          <w:sz w:val="18"/>
          <w:szCs w:val="18"/>
        </w:rPr>
      </w:pPr>
      <w:r>
        <w:rPr>
          <w:rFonts w:ascii="Verdana" w:hAnsi="Verdana"/>
          <w:sz w:val="18"/>
          <w:szCs w:val="18"/>
        </w:rPr>
        <w:t>Five</w:t>
      </w:r>
      <w:r w:rsidR="00C722F1">
        <w:rPr>
          <w:rFonts w:ascii="Verdana" w:hAnsi="Verdana"/>
          <w:sz w:val="18"/>
          <w:szCs w:val="18"/>
        </w:rPr>
        <w:t xml:space="preserve"> years</w:t>
      </w:r>
      <w:r>
        <w:rPr>
          <w:rFonts w:ascii="Verdana" w:hAnsi="Verdana"/>
          <w:sz w:val="18"/>
          <w:szCs w:val="18"/>
        </w:rPr>
        <w:t xml:space="preserve"> of</w:t>
      </w:r>
      <w:r w:rsidR="00C722F1">
        <w:rPr>
          <w:rFonts w:ascii="Verdana" w:hAnsi="Verdana"/>
          <w:sz w:val="18"/>
          <w:szCs w:val="18"/>
        </w:rPr>
        <w:t xml:space="preserve"> experience</w:t>
      </w:r>
      <w:r w:rsidR="00D96682">
        <w:rPr>
          <w:rFonts w:ascii="Verdana" w:hAnsi="Verdana"/>
          <w:sz w:val="18"/>
          <w:szCs w:val="18"/>
        </w:rPr>
        <w:t xml:space="preserve"> in administrative leadership.  </w:t>
      </w:r>
    </w:p>
    <w:p w14:paraId="39E6B68B" w14:textId="2F76F486" w:rsidR="00C722F1" w:rsidRPr="005E4988" w:rsidRDefault="002865C8" w:rsidP="00230159">
      <w:pPr>
        <w:pStyle w:val="NoSpacing"/>
        <w:numPr>
          <w:ilvl w:val="0"/>
          <w:numId w:val="12"/>
        </w:numPr>
        <w:ind w:left="360"/>
        <w:rPr>
          <w:rFonts w:ascii="Verdana" w:hAnsi="Verdana"/>
          <w:sz w:val="18"/>
          <w:szCs w:val="18"/>
        </w:rPr>
      </w:pPr>
      <w:r>
        <w:rPr>
          <w:rFonts w:ascii="Verdana" w:hAnsi="Verdana"/>
          <w:sz w:val="18"/>
          <w:szCs w:val="18"/>
        </w:rPr>
        <w:t>Three</w:t>
      </w:r>
      <w:r w:rsidR="00C722F1" w:rsidRPr="00C722F1">
        <w:rPr>
          <w:rFonts w:ascii="Verdana" w:hAnsi="Verdana"/>
          <w:sz w:val="18"/>
          <w:szCs w:val="18"/>
        </w:rPr>
        <w:t xml:space="preserve"> years of budget and/or fiscal management experience</w:t>
      </w:r>
      <w:r>
        <w:rPr>
          <w:rFonts w:ascii="Verdana" w:hAnsi="Verdana"/>
          <w:sz w:val="18"/>
          <w:szCs w:val="18"/>
        </w:rPr>
        <w:t>.</w:t>
      </w:r>
    </w:p>
    <w:p w14:paraId="38453CC6" w14:textId="47A8D8BF" w:rsidR="00941343" w:rsidRDefault="004B2F3B" w:rsidP="00230159">
      <w:pPr>
        <w:pStyle w:val="NoSpacing"/>
        <w:numPr>
          <w:ilvl w:val="0"/>
          <w:numId w:val="12"/>
        </w:numPr>
        <w:ind w:left="360"/>
        <w:rPr>
          <w:rFonts w:ascii="Verdana" w:hAnsi="Verdana"/>
          <w:sz w:val="18"/>
          <w:szCs w:val="18"/>
        </w:rPr>
      </w:pPr>
      <w:r w:rsidRPr="00C722F1">
        <w:rPr>
          <w:rFonts w:ascii="Verdana" w:hAnsi="Verdana"/>
          <w:sz w:val="18"/>
          <w:szCs w:val="18"/>
        </w:rPr>
        <w:t xml:space="preserve">A </w:t>
      </w:r>
      <w:r w:rsidR="00E26A0E" w:rsidRPr="00C722F1">
        <w:rPr>
          <w:rFonts w:ascii="Verdana" w:hAnsi="Verdana"/>
          <w:sz w:val="18"/>
          <w:szCs w:val="18"/>
        </w:rPr>
        <w:t>proven</w:t>
      </w:r>
      <w:r w:rsidRPr="00C722F1">
        <w:rPr>
          <w:rFonts w:ascii="Verdana" w:hAnsi="Verdana"/>
          <w:sz w:val="18"/>
          <w:szCs w:val="18"/>
        </w:rPr>
        <w:t xml:space="preserve"> record</w:t>
      </w:r>
      <w:r w:rsidR="00D96682" w:rsidRPr="00C722F1">
        <w:rPr>
          <w:rFonts w:ascii="Verdana" w:hAnsi="Verdana"/>
          <w:sz w:val="18"/>
          <w:szCs w:val="18"/>
        </w:rPr>
        <w:t xml:space="preserve"> that demonstrates ability in instruction, administration, public relations, policy formulation and personnel management</w:t>
      </w:r>
      <w:r w:rsidR="00C722F1" w:rsidRPr="00C722F1">
        <w:rPr>
          <w:rFonts w:ascii="Verdana" w:hAnsi="Verdana"/>
          <w:sz w:val="18"/>
          <w:szCs w:val="18"/>
        </w:rPr>
        <w:t xml:space="preserve"> </w:t>
      </w:r>
      <w:r w:rsidR="00362B85" w:rsidRPr="00362B85">
        <w:rPr>
          <w:rFonts w:ascii="Verdana" w:hAnsi="Verdana"/>
          <w:sz w:val="18"/>
          <w:szCs w:val="18"/>
        </w:rPr>
        <w:t xml:space="preserve">from prior positions such as </w:t>
      </w:r>
      <w:r w:rsidR="00C722F1" w:rsidRPr="00C722F1">
        <w:rPr>
          <w:rFonts w:ascii="Verdana" w:hAnsi="Verdana"/>
          <w:sz w:val="18"/>
          <w:szCs w:val="18"/>
        </w:rPr>
        <w:t>Department Head, Assistant Dean, Associate Dean, or Director</w:t>
      </w:r>
      <w:r w:rsidR="002865C8">
        <w:rPr>
          <w:rFonts w:ascii="Verdana" w:hAnsi="Verdana"/>
          <w:sz w:val="18"/>
          <w:szCs w:val="18"/>
        </w:rPr>
        <w:t>.</w:t>
      </w:r>
    </w:p>
    <w:p w14:paraId="535224DF" w14:textId="33151F5E" w:rsidR="00941343" w:rsidRDefault="00FB784F" w:rsidP="00FB784F">
      <w:pPr>
        <w:pStyle w:val="NoSpacing"/>
        <w:numPr>
          <w:ilvl w:val="0"/>
          <w:numId w:val="12"/>
        </w:numPr>
        <w:ind w:left="360"/>
        <w:rPr>
          <w:rFonts w:ascii="Verdana" w:hAnsi="Verdana"/>
          <w:sz w:val="18"/>
          <w:szCs w:val="18"/>
        </w:rPr>
      </w:pPr>
      <w:r>
        <w:rPr>
          <w:rFonts w:ascii="Verdana" w:hAnsi="Verdana"/>
          <w:sz w:val="18"/>
          <w:szCs w:val="18"/>
        </w:rPr>
        <w:t xml:space="preserve">A demonstrated track record of </w:t>
      </w:r>
      <w:r w:rsidRPr="00FB784F">
        <w:rPr>
          <w:rFonts w:ascii="Verdana" w:hAnsi="Verdana"/>
          <w:sz w:val="18"/>
          <w:szCs w:val="18"/>
        </w:rPr>
        <w:t>recruitment of a diverse student body</w:t>
      </w:r>
      <w:r>
        <w:rPr>
          <w:rFonts w:ascii="Verdana" w:hAnsi="Verdana"/>
          <w:sz w:val="18"/>
          <w:szCs w:val="18"/>
        </w:rPr>
        <w:t>.</w:t>
      </w:r>
    </w:p>
    <w:p w14:paraId="0C07B99B" w14:textId="0261833F" w:rsidR="00FB784F" w:rsidRDefault="00FB784F" w:rsidP="00FB784F">
      <w:pPr>
        <w:pStyle w:val="NoSpacing"/>
        <w:numPr>
          <w:ilvl w:val="0"/>
          <w:numId w:val="12"/>
        </w:numPr>
        <w:ind w:left="360"/>
        <w:rPr>
          <w:rFonts w:ascii="Verdana" w:hAnsi="Verdana"/>
          <w:sz w:val="18"/>
          <w:szCs w:val="18"/>
        </w:rPr>
      </w:pPr>
      <w:r>
        <w:rPr>
          <w:rFonts w:ascii="Verdana" w:hAnsi="Verdana"/>
          <w:sz w:val="18"/>
          <w:szCs w:val="18"/>
        </w:rPr>
        <w:t>A d</w:t>
      </w:r>
      <w:r w:rsidRPr="00FB784F">
        <w:rPr>
          <w:rFonts w:ascii="Verdana" w:hAnsi="Verdana"/>
          <w:sz w:val="18"/>
          <w:szCs w:val="18"/>
        </w:rPr>
        <w:t xml:space="preserve">emonstrated </w:t>
      </w:r>
      <w:r>
        <w:rPr>
          <w:rFonts w:ascii="Verdana" w:hAnsi="Verdana"/>
          <w:sz w:val="18"/>
          <w:szCs w:val="18"/>
        </w:rPr>
        <w:t xml:space="preserve">track record </w:t>
      </w:r>
      <w:r w:rsidRPr="00FB784F">
        <w:rPr>
          <w:rFonts w:ascii="Verdana" w:hAnsi="Verdana"/>
          <w:sz w:val="18"/>
          <w:szCs w:val="18"/>
        </w:rPr>
        <w:t>in the scholarship of teaching and learning</w:t>
      </w:r>
      <w:r>
        <w:rPr>
          <w:rFonts w:ascii="Verdana" w:hAnsi="Verdana"/>
          <w:sz w:val="18"/>
          <w:szCs w:val="18"/>
        </w:rPr>
        <w:t>.</w:t>
      </w:r>
    </w:p>
    <w:p w14:paraId="71F4BB23" w14:textId="7140C6A6" w:rsidR="00230E70" w:rsidRDefault="00230E70" w:rsidP="00230159">
      <w:pPr>
        <w:pStyle w:val="NoSpacing"/>
        <w:numPr>
          <w:ilvl w:val="0"/>
          <w:numId w:val="12"/>
        </w:numPr>
        <w:ind w:left="360"/>
        <w:rPr>
          <w:rFonts w:ascii="Verdana" w:hAnsi="Verdana"/>
          <w:sz w:val="18"/>
          <w:szCs w:val="18"/>
        </w:rPr>
      </w:pPr>
      <w:r>
        <w:rPr>
          <w:rFonts w:ascii="Verdana" w:hAnsi="Verdana"/>
          <w:sz w:val="18"/>
          <w:szCs w:val="18"/>
        </w:rPr>
        <w:t>A demonstrated track record working with experiential learning.</w:t>
      </w:r>
    </w:p>
    <w:p w14:paraId="57D37485" w14:textId="5F97BDFB" w:rsidR="005938EA" w:rsidRPr="00230159" w:rsidRDefault="00941343" w:rsidP="00230159">
      <w:pPr>
        <w:pStyle w:val="NoSpacing"/>
        <w:numPr>
          <w:ilvl w:val="0"/>
          <w:numId w:val="12"/>
        </w:numPr>
        <w:ind w:left="360"/>
        <w:rPr>
          <w:rFonts w:ascii="Verdana" w:hAnsi="Verdana"/>
          <w:sz w:val="18"/>
          <w:szCs w:val="18"/>
        </w:rPr>
      </w:pPr>
      <w:r>
        <w:rPr>
          <w:rFonts w:ascii="Verdana" w:hAnsi="Verdana"/>
          <w:sz w:val="18"/>
          <w:szCs w:val="18"/>
        </w:rPr>
        <w:t>The ability to provide state-wide and national leadership in pursuit of quality agricultural educational programs and cooperating and working closely with College leadership</w:t>
      </w:r>
      <w:r w:rsidRPr="00230159">
        <w:rPr>
          <w:rFonts w:ascii="Verdana" w:hAnsi="Verdana"/>
          <w:sz w:val="18"/>
          <w:szCs w:val="18"/>
        </w:rPr>
        <w:t>.</w:t>
      </w:r>
    </w:p>
    <w:p w14:paraId="143EBDD6" w14:textId="215AD84D" w:rsidR="00F464AA" w:rsidRDefault="00F464AA" w:rsidP="00A25BCD">
      <w:pPr>
        <w:pStyle w:val="NoSpacing"/>
        <w:rPr>
          <w:rFonts w:ascii="Verdana" w:hAnsi="Verdana"/>
          <w:sz w:val="18"/>
          <w:szCs w:val="18"/>
        </w:rPr>
      </w:pPr>
    </w:p>
    <w:p w14:paraId="3528BEF7" w14:textId="77777777" w:rsidR="00A25BCD" w:rsidRDefault="00A25BCD" w:rsidP="00A25BCD">
      <w:pPr>
        <w:pStyle w:val="NoSpacing"/>
        <w:rPr>
          <w:rFonts w:ascii="Verdana" w:hAnsi="Verdana"/>
          <w:sz w:val="18"/>
          <w:szCs w:val="18"/>
        </w:rPr>
      </w:pPr>
    </w:p>
    <w:p w14:paraId="5998672D" w14:textId="77777777" w:rsidR="00230159" w:rsidRPr="00A25BCD" w:rsidRDefault="00230159" w:rsidP="00A25BCD">
      <w:pPr>
        <w:widowControl w:val="0"/>
        <w:autoSpaceDE w:val="0"/>
        <w:autoSpaceDN w:val="0"/>
        <w:adjustRightInd w:val="0"/>
        <w:spacing w:after="0"/>
        <w:rPr>
          <w:rFonts w:ascii="Verdana" w:hAnsi="Verdana" w:cstheme="minorHAnsi"/>
          <w:sz w:val="18"/>
          <w:szCs w:val="18"/>
        </w:rPr>
      </w:pPr>
      <w:r w:rsidRPr="00A25BCD">
        <w:rPr>
          <w:rFonts w:ascii="Verdana" w:hAnsi="Verdana" w:cstheme="minorHAnsi"/>
          <w:sz w:val="18"/>
          <w:szCs w:val="18"/>
        </w:rPr>
        <w:t>Since our founding in 1785, the University of Georgia has operated as Georgia’s oldest, most comprehensive, and most diversified institution of higher education (</w:t>
      </w:r>
      <w:hyperlink r:id="rId11" w:history="1">
        <w:r w:rsidRPr="00A25BCD">
          <w:rPr>
            <w:rStyle w:val="Hyperlink"/>
            <w:rFonts w:ascii="Verdana" w:hAnsi="Verdana" w:cstheme="minorHAnsi"/>
            <w:sz w:val="18"/>
            <w:szCs w:val="18"/>
          </w:rPr>
          <w:t>https://www.uga.edu/</w:t>
        </w:r>
      </w:hyperlink>
      <w:r w:rsidRPr="00A25BCD">
        <w:rPr>
          <w:rFonts w:ascii="Verdana" w:hAnsi="Verdana" w:cstheme="minorHAnsi"/>
          <w:sz w:val="18"/>
          <w:szCs w:val="18"/>
        </w:rPr>
        <w:t>). The proof is in our more than 235 years of academic and professional achievements and our continual commitment to higher education. UGA is currently ranked among the top 20 public universities in U.S. News &amp; World Report. The University’s main campus is located in Athens, approximately 65 miles northeast of Atlanta, with extended campuses in Atlanta, Griffin, Gwinnett, and Tifton.</w:t>
      </w:r>
    </w:p>
    <w:p w14:paraId="46BB0D3A" w14:textId="77777777" w:rsidR="00230159" w:rsidRPr="00A25BCD" w:rsidRDefault="00230159" w:rsidP="00A25BCD">
      <w:pPr>
        <w:widowControl w:val="0"/>
        <w:autoSpaceDE w:val="0"/>
        <w:autoSpaceDN w:val="0"/>
        <w:adjustRightInd w:val="0"/>
        <w:spacing w:after="0"/>
        <w:rPr>
          <w:rFonts w:ascii="Verdana" w:hAnsi="Verdana" w:cstheme="minorHAnsi"/>
          <w:sz w:val="18"/>
          <w:szCs w:val="18"/>
        </w:rPr>
      </w:pPr>
    </w:p>
    <w:p w14:paraId="10F748C8" w14:textId="77777777" w:rsidR="00230159" w:rsidRPr="00A25BCD" w:rsidRDefault="00230159" w:rsidP="00A25BCD">
      <w:pPr>
        <w:widowControl w:val="0"/>
        <w:autoSpaceDE w:val="0"/>
        <w:autoSpaceDN w:val="0"/>
        <w:adjustRightInd w:val="0"/>
        <w:spacing w:after="0"/>
        <w:rPr>
          <w:rFonts w:ascii="Verdana" w:hAnsi="Verdana" w:cstheme="minorHAnsi"/>
          <w:sz w:val="18"/>
          <w:szCs w:val="18"/>
        </w:rPr>
      </w:pPr>
      <w:r w:rsidRPr="00A25BCD">
        <w:rPr>
          <w:rFonts w:ascii="Verdana" w:hAnsi="Verdana" w:cstheme="minorHAnsi"/>
          <w:sz w:val="18"/>
          <w:szCs w:val="18"/>
        </w:rPr>
        <w:t>UGA employs approximately 3,000 faculty and more than 7,700 full-time staff. The University’s enrollment exceeds 40,000 students including over 30,000 undergraduates and over 10,000 graduate and professional students. Academic programs reside in 18 schools and colleges, as well as a medical partnership with Augusta University housed on the UGA Health Sciences Campus in Athens.</w:t>
      </w:r>
    </w:p>
    <w:p w14:paraId="79AFEAE8" w14:textId="77777777" w:rsidR="00230159" w:rsidRPr="00A25BCD" w:rsidRDefault="00230159" w:rsidP="00A25BCD">
      <w:pPr>
        <w:widowControl w:val="0"/>
        <w:autoSpaceDE w:val="0"/>
        <w:autoSpaceDN w:val="0"/>
        <w:adjustRightInd w:val="0"/>
        <w:spacing w:after="0"/>
        <w:rPr>
          <w:rFonts w:ascii="Verdana" w:hAnsi="Verdana" w:cstheme="minorHAnsi"/>
          <w:sz w:val="18"/>
          <w:szCs w:val="18"/>
        </w:rPr>
      </w:pPr>
    </w:p>
    <w:p w14:paraId="6CD3C6B5" w14:textId="77777777" w:rsidR="00230159" w:rsidRPr="00A25BCD" w:rsidRDefault="00230159" w:rsidP="00A25BCD">
      <w:pPr>
        <w:widowControl w:val="0"/>
        <w:autoSpaceDE w:val="0"/>
        <w:autoSpaceDN w:val="0"/>
        <w:adjustRightInd w:val="0"/>
        <w:spacing w:after="0"/>
        <w:rPr>
          <w:rFonts w:ascii="Verdana" w:hAnsi="Verdana" w:cstheme="minorHAnsi"/>
          <w:sz w:val="18"/>
          <w:szCs w:val="18"/>
        </w:rPr>
      </w:pPr>
      <w:r w:rsidRPr="00A25BCD">
        <w:rPr>
          <w:rFonts w:ascii="Verdana" w:hAnsi="Verdana" w:cstheme="minorHAnsi"/>
          <w:sz w:val="18"/>
          <w:szCs w:val="18"/>
        </w:rPr>
        <w:t>As one of the top public universities in the nation, UGA offers a culture of academic excellence and opportunity made all the richer by our renowned faculty, diverse community of scholar-citizens, and vibrant student life program.</w:t>
      </w:r>
    </w:p>
    <w:p w14:paraId="137AF47C" w14:textId="77777777" w:rsidR="00230159" w:rsidRPr="00A25BCD" w:rsidRDefault="00230159" w:rsidP="00A25BCD">
      <w:pPr>
        <w:widowControl w:val="0"/>
        <w:autoSpaceDE w:val="0"/>
        <w:autoSpaceDN w:val="0"/>
        <w:adjustRightInd w:val="0"/>
        <w:spacing w:after="0"/>
        <w:rPr>
          <w:rFonts w:ascii="Verdana" w:eastAsia="Calibri" w:hAnsi="Verdana" w:cstheme="minorHAnsi"/>
          <w:sz w:val="18"/>
          <w:szCs w:val="18"/>
        </w:rPr>
      </w:pPr>
    </w:p>
    <w:p w14:paraId="6F01EDB8" w14:textId="02B49DA3" w:rsidR="00230159" w:rsidRPr="00A25BCD" w:rsidRDefault="00230159" w:rsidP="00A25BCD">
      <w:pPr>
        <w:spacing w:after="0"/>
        <w:rPr>
          <w:rFonts w:ascii="Verdana" w:hAnsi="Verdana" w:cstheme="minorHAnsi"/>
          <w:color w:val="000000"/>
          <w:sz w:val="18"/>
          <w:szCs w:val="18"/>
        </w:rPr>
      </w:pPr>
      <w:r w:rsidRPr="00A25BCD">
        <w:rPr>
          <w:rFonts w:ascii="Verdana" w:hAnsi="Verdana" w:cstheme="minorHAnsi"/>
          <w:b/>
          <w:iCs/>
          <w:sz w:val="18"/>
          <w:szCs w:val="18"/>
        </w:rPr>
        <w:t>Applications:</w:t>
      </w:r>
      <w:r w:rsidRPr="00A25BCD">
        <w:rPr>
          <w:rFonts w:ascii="Verdana" w:hAnsi="Verdana" w:cstheme="minorHAnsi"/>
          <w:iCs/>
          <w:sz w:val="18"/>
          <w:szCs w:val="18"/>
        </w:rPr>
        <w:t xml:space="preserve"> Applicant screening will begin immediately. Candidates are encouraged to submit their materials </w:t>
      </w:r>
      <w:r w:rsidRPr="00362B85">
        <w:rPr>
          <w:rFonts w:ascii="Verdana" w:hAnsi="Verdana" w:cstheme="minorHAnsi"/>
          <w:iCs/>
          <w:sz w:val="18"/>
          <w:szCs w:val="18"/>
        </w:rPr>
        <w:t xml:space="preserve">by </w:t>
      </w:r>
      <w:r w:rsidR="001A6FC3" w:rsidRPr="00362B85">
        <w:rPr>
          <w:rFonts w:ascii="Verdana" w:hAnsi="Verdana" w:cstheme="minorHAnsi"/>
          <w:iCs/>
          <w:sz w:val="18"/>
          <w:szCs w:val="18"/>
        </w:rPr>
        <w:t>Thursday</w:t>
      </w:r>
      <w:r w:rsidRPr="00362B85">
        <w:rPr>
          <w:rFonts w:ascii="Verdana" w:hAnsi="Verdana" w:cstheme="minorHAnsi"/>
          <w:iCs/>
          <w:sz w:val="18"/>
          <w:szCs w:val="18"/>
        </w:rPr>
        <w:t>, July 6, 2023; however</w:t>
      </w:r>
      <w:r w:rsidRPr="00A25BCD">
        <w:rPr>
          <w:rFonts w:ascii="Verdana" w:hAnsi="Verdana" w:cstheme="minorHAnsi"/>
          <w:iCs/>
          <w:sz w:val="18"/>
          <w:szCs w:val="18"/>
        </w:rPr>
        <w:t xml:space="preserve">, screening will continue until the position is filled. </w:t>
      </w:r>
      <w:r w:rsidRPr="00A25BCD">
        <w:rPr>
          <w:rFonts w:ascii="Verdana" w:eastAsia="Calibri" w:hAnsi="Verdana" w:cstheme="minorHAnsi"/>
          <w:sz w:val="18"/>
          <w:szCs w:val="18"/>
        </w:rPr>
        <w:t>The application packet should include a cover letter detailing how the applicant’s credentials and experience meet the needs, responsibilities, and qualifications stated above; a current resume; and contact information for three references (who will not be contacted without further correspondence with the applicant).</w:t>
      </w:r>
    </w:p>
    <w:p w14:paraId="3809A048" w14:textId="77777777" w:rsidR="00230159" w:rsidRPr="00A25BCD" w:rsidRDefault="00230159" w:rsidP="00A25BCD">
      <w:pPr>
        <w:spacing w:after="0"/>
        <w:rPr>
          <w:rFonts w:ascii="Verdana" w:hAnsi="Verdana" w:cstheme="minorHAnsi"/>
          <w:color w:val="000000"/>
          <w:sz w:val="18"/>
          <w:szCs w:val="18"/>
        </w:rPr>
      </w:pPr>
    </w:p>
    <w:p w14:paraId="6456CE7C" w14:textId="61B65BDA" w:rsidR="00230159" w:rsidRPr="00A25BCD" w:rsidRDefault="00230159" w:rsidP="00A25BCD">
      <w:pPr>
        <w:spacing w:after="0"/>
        <w:rPr>
          <w:rFonts w:ascii="Verdana" w:hAnsi="Verdana" w:cstheme="minorHAnsi"/>
          <w:color w:val="000000"/>
          <w:sz w:val="18"/>
          <w:szCs w:val="18"/>
        </w:rPr>
      </w:pPr>
      <w:r w:rsidRPr="00A25BCD">
        <w:rPr>
          <w:rFonts w:ascii="Verdana" w:hAnsi="Verdana" w:cstheme="minorHAnsi"/>
          <w:color w:val="000000"/>
          <w:sz w:val="18"/>
          <w:szCs w:val="18"/>
        </w:rPr>
        <w:lastRenderedPageBreak/>
        <w:t xml:space="preserve">All applicants must apply online at </w:t>
      </w:r>
      <w:hyperlink r:id="rId12" w:history="1">
        <w:r w:rsidRPr="00A25BCD">
          <w:rPr>
            <w:rStyle w:val="Hyperlink"/>
            <w:rFonts w:ascii="Verdana" w:hAnsi="Verdana" w:cstheme="minorHAnsi"/>
            <w:sz w:val="18"/>
            <w:szCs w:val="18"/>
          </w:rPr>
          <w:t>https://www.ugajobsearch.com</w:t>
        </w:r>
      </w:hyperlink>
      <w:r w:rsidRPr="00A25BCD">
        <w:rPr>
          <w:rFonts w:ascii="Verdana" w:hAnsi="Verdana" w:cstheme="minorHAnsi"/>
          <w:color w:val="000000"/>
          <w:sz w:val="18"/>
          <w:szCs w:val="18"/>
        </w:rPr>
        <w:t>. Please see the job posting at</w:t>
      </w:r>
      <w:r w:rsidRPr="00362B85">
        <w:rPr>
          <w:rFonts w:ascii="Verdana" w:hAnsi="Verdana" w:cstheme="minorHAnsi"/>
          <w:color w:val="000000"/>
          <w:sz w:val="18"/>
          <w:szCs w:val="18"/>
        </w:rPr>
        <w:t xml:space="preserve">: </w:t>
      </w:r>
      <w:hyperlink r:id="rId13" w:history="1">
        <w:r w:rsidR="00362B85" w:rsidRPr="00362B85">
          <w:rPr>
            <w:rStyle w:val="Hyperlink"/>
            <w:rFonts w:ascii="Verdana" w:hAnsi="Verdana" w:cstheme="minorHAnsi"/>
            <w:sz w:val="18"/>
            <w:szCs w:val="18"/>
          </w:rPr>
          <w:t>https://www.ugajobsearch.com/postings/319214</w:t>
        </w:r>
      </w:hyperlink>
    </w:p>
    <w:p w14:paraId="713C4D33" w14:textId="77777777" w:rsidR="00230159" w:rsidRPr="00A25BCD" w:rsidRDefault="00230159" w:rsidP="00A25BCD">
      <w:pPr>
        <w:spacing w:after="0"/>
        <w:rPr>
          <w:rFonts w:ascii="Verdana" w:hAnsi="Verdana" w:cstheme="minorHAnsi"/>
          <w:sz w:val="18"/>
          <w:szCs w:val="18"/>
        </w:rPr>
      </w:pPr>
    </w:p>
    <w:p w14:paraId="316A9BC8" w14:textId="77777777" w:rsidR="00230159" w:rsidRPr="00A25BCD" w:rsidRDefault="00230159" w:rsidP="00A25BCD">
      <w:pPr>
        <w:spacing w:after="0"/>
        <w:rPr>
          <w:rFonts w:ascii="Verdana" w:hAnsi="Verdana" w:cstheme="minorHAnsi"/>
          <w:iCs/>
          <w:sz w:val="18"/>
          <w:szCs w:val="18"/>
        </w:rPr>
      </w:pPr>
      <w:r w:rsidRPr="00A25BCD">
        <w:rPr>
          <w:rFonts w:ascii="Verdana" w:hAnsi="Verdana" w:cstheme="minorHAnsi"/>
          <w:iCs/>
          <w:sz w:val="18"/>
          <w:szCs w:val="18"/>
        </w:rPr>
        <w:t xml:space="preserve">To request a descriptive </w:t>
      </w:r>
      <w:r w:rsidRPr="00A25BCD">
        <w:rPr>
          <w:rFonts w:ascii="Verdana" w:hAnsi="Verdana" w:cstheme="minorHAnsi"/>
          <w:b/>
          <w:i/>
          <w:iCs/>
          <w:sz w:val="18"/>
          <w:szCs w:val="18"/>
        </w:rPr>
        <w:t>Opportunity Profile</w:t>
      </w:r>
      <w:r w:rsidRPr="00A25BCD">
        <w:rPr>
          <w:rFonts w:ascii="Verdana" w:hAnsi="Verdana" w:cstheme="minorHAnsi"/>
          <w:iCs/>
          <w:sz w:val="18"/>
          <w:szCs w:val="18"/>
        </w:rPr>
        <w:t xml:space="preserve"> for this position, provide a nomination, or seek additional information, please contact Anjanette Russell, Primary Consultant with the UGA Search Group, 770-596-7596 or </w:t>
      </w:r>
      <w:hyperlink r:id="rId14" w:history="1">
        <w:r w:rsidRPr="00A25BCD">
          <w:rPr>
            <w:rStyle w:val="Hyperlink"/>
            <w:rFonts w:ascii="Verdana" w:hAnsi="Verdana" w:cstheme="minorHAnsi"/>
            <w:iCs/>
            <w:sz w:val="18"/>
            <w:szCs w:val="18"/>
          </w:rPr>
          <w:t>adsmith@uga.edu</w:t>
        </w:r>
      </w:hyperlink>
      <w:r w:rsidRPr="00A25BCD">
        <w:rPr>
          <w:rFonts w:ascii="Verdana" w:hAnsi="Verdana" w:cstheme="minorHAnsi"/>
          <w:iCs/>
          <w:sz w:val="18"/>
          <w:szCs w:val="18"/>
        </w:rPr>
        <w:t>. Letters of recommendation or a simple nomination should include the name and contact information for the nominee.</w:t>
      </w:r>
    </w:p>
    <w:p w14:paraId="61E7240B" w14:textId="77777777" w:rsidR="00230159" w:rsidRPr="00A25BCD" w:rsidRDefault="00230159" w:rsidP="00A25BCD">
      <w:pPr>
        <w:spacing w:after="0"/>
        <w:rPr>
          <w:rFonts w:ascii="Verdana" w:hAnsi="Verdana" w:cstheme="minorHAnsi"/>
          <w:color w:val="000000"/>
          <w:sz w:val="18"/>
          <w:szCs w:val="18"/>
        </w:rPr>
      </w:pPr>
    </w:p>
    <w:p w14:paraId="4FF73426" w14:textId="7B5E9268" w:rsidR="00230159" w:rsidRPr="00A25BCD" w:rsidRDefault="00230159" w:rsidP="00A25BCD">
      <w:pPr>
        <w:pStyle w:val="NoSpacing"/>
        <w:jc w:val="center"/>
        <w:rPr>
          <w:rFonts w:ascii="Verdana" w:hAnsi="Verdana"/>
          <w:sz w:val="16"/>
          <w:szCs w:val="18"/>
        </w:rPr>
      </w:pPr>
      <w:bookmarkStart w:id="4" w:name="_Hlk132289018"/>
      <w:r w:rsidRPr="00A25BCD">
        <w:rPr>
          <w:rFonts w:ascii="Verdana" w:eastAsia="Calibri" w:hAnsi="Verdana" w:cstheme="minorHAnsi"/>
          <w:i/>
          <w:sz w:val="16"/>
          <w:szCs w:val="18"/>
        </w:rPr>
        <w:t>The University of Georgia is an Equal Opportunity/Affirmative Action employer. All qualified applicants will receive consideration for employment without regard to race, color, religion, sex, national origin, ethnicity, age, genetic information, disability, gender identity, sexual orientation or protected veteran status. Persons needing accommodations or assistance with the accessibility of materials related to this search are encouraged to contact Central HR (hrweb@uga.edu).</w:t>
      </w:r>
      <w:bookmarkEnd w:id="4"/>
    </w:p>
    <w:sectPr w:rsidR="00230159" w:rsidRPr="00A25BCD" w:rsidSect="00230159">
      <w:pgSz w:w="12240" w:h="15840"/>
      <w:pgMar w:top="907"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B0BF4" w14:textId="77777777" w:rsidR="0077520C" w:rsidRDefault="0077520C" w:rsidP="00723336">
      <w:pPr>
        <w:spacing w:after="0" w:line="240" w:lineRule="auto"/>
      </w:pPr>
      <w:r>
        <w:separator/>
      </w:r>
    </w:p>
  </w:endnote>
  <w:endnote w:type="continuationSeparator" w:id="0">
    <w:p w14:paraId="1EBF56C3" w14:textId="77777777" w:rsidR="0077520C" w:rsidRDefault="0077520C" w:rsidP="0072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C6128" w14:textId="77777777" w:rsidR="0077520C" w:rsidRDefault="0077520C" w:rsidP="00723336">
      <w:pPr>
        <w:spacing w:after="0" w:line="240" w:lineRule="auto"/>
      </w:pPr>
      <w:r>
        <w:separator/>
      </w:r>
    </w:p>
  </w:footnote>
  <w:footnote w:type="continuationSeparator" w:id="0">
    <w:p w14:paraId="7A8C9236" w14:textId="77777777" w:rsidR="0077520C" w:rsidRDefault="0077520C" w:rsidP="00723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6EF"/>
    <w:multiLevelType w:val="hybridMultilevel"/>
    <w:tmpl w:val="5C0807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6E562F"/>
    <w:multiLevelType w:val="hybridMultilevel"/>
    <w:tmpl w:val="FD181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A30CC"/>
    <w:multiLevelType w:val="hybridMultilevel"/>
    <w:tmpl w:val="9CC6E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5C2BF5"/>
    <w:multiLevelType w:val="hybridMultilevel"/>
    <w:tmpl w:val="05F4C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B719C"/>
    <w:multiLevelType w:val="hybridMultilevel"/>
    <w:tmpl w:val="E568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386"/>
    <w:multiLevelType w:val="hybridMultilevel"/>
    <w:tmpl w:val="AB684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83C0B"/>
    <w:multiLevelType w:val="hybridMultilevel"/>
    <w:tmpl w:val="DBD4D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963B0"/>
    <w:multiLevelType w:val="hybridMultilevel"/>
    <w:tmpl w:val="A5681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D1362"/>
    <w:multiLevelType w:val="hybridMultilevel"/>
    <w:tmpl w:val="CC8EF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E2A06"/>
    <w:multiLevelType w:val="hybridMultilevel"/>
    <w:tmpl w:val="AA90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E7869"/>
    <w:multiLevelType w:val="hybridMultilevel"/>
    <w:tmpl w:val="AB684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1F16B6"/>
    <w:multiLevelType w:val="hybridMultilevel"/>
    <w:tmpl w:val="8774D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67CDE"/>
    <w:multiLevelType w:val="hybridMultilevel"/>
    <w:tmpl w:val="765E7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60C77"/>
    <w:multiLevelType w:val="hybridMultilevel"/>
    <w:tmpl w:val="B3F0B6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7780CB3"/>
    <w:multiLevelType w:val="hybridMultilevel"/>
    <w:tmpl w:val="A670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2"/>
  </w:num>
  <w:num w:numId="5">
    <w:abstractNumId w:val="6"/>
  </w:num>
  <w:num w:numId="6">
    <w:abstractNumId w:val="8"/>
  </w:num>
  <w:num w:numId="7">
    <w:abstractNumId w:val="10"/>
  </w:num>
  <w:num w:numId="8">
    <w:abstractNumId w:val="3"/>
  </w:num>
  <w:num w:numId="9">
    <w:abstractNumId w:val="13"/>
  </w:num>
  <w:num w:numId="10">
    <w:abstractNumId w:val="1"/>
  </w:num>
  <w:num w:numId="11">
    <w:abstractNumId w:val="5"/>
  </w:num>
  <w:num w:numId="12">
    <w:abstractNumId w:val="14"/>
  </w:num>
  <w:num w:numId="13">
    <w:abstractNumId w:val="1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274"/>
    <w:rsid w:val="00010D4A"/>
    <w:rsid w:val="00034FAC"/>
    <w:rsid w:val="0007181F"/>
    <w:rsid w:val="000B2A58"/>
    <w:rsid w:val="000E0BE0"/>
    <w:rsid w:val="000E13CB"/>
    <w:rsid w:val="001569AC"/>
    <w:rsid w:val="00180DBB"/>
    <w:rsid w:val="001A6FC3"/>
    <w:rsid w:val="001D2E8C"/>
    <w:rsid w:val="00230159"/>
    <w:rsid w:val="00230E70"/>
    <w:rsid w:val="002865C8"/>
    <w:rsid w:val="002C7274"/>
    <w:rsid w:val="00324F13"/>
    <w:rsid w:val="00343657"/>
    <w:rsid w:val="0035627B"/>
    <w:rsid w:val="00357804"/>
    <w:rsid w:val="00362B85"/>
    <w:rsid w:val="003E2F14"/>
    <w:rsid w:val="004A162B"/>
    <w:rsid w:val="004B2F3B"/>
    <w:rsid w:val="005938EA"/>
    <w:rsid w:val="005F09E6"/>
    <w:rsid w:val="00637C9E"/>
    <w:rsid w:val="006E21FF"/>
    <w:rsid w:val="006F6997"/>
    <w:rsid w:val="00723336"/>
    <w:rsid w:val="0077520C"/>
    <w:rsid w:val="007B1686"/>
    <w:rsid w:val="00941343"/>
    <w:rsid w:val="009A60D5"/>
    <w:rsid w:val="009F1EB0"/>
    <w:rsid w:val="00A25BCD"/>
    <w:rsid w:val="00AB319F"/>
    <w:rsid w:val="00AC571E"/>
    <w:rsid w:val="00B145D5"/>
    <w:rsid w:val="00B378AE"/>
    <w:rsid w:val="00B724E9"/>
    <w:rsid w:val="00B868EC"/>
    <w:rsid w:val="00BC0A9C"/>
    <w:rsid w:val="00BE100C"/>
    <w:rsid w:val="00C22967"/>
    <w:rsid w:val="00C40ED4"/>
    <w:rsid w:val="00C722F1"/>
    <w:rsid w:val="00CB4AA2"/>
    <w:rsid w:val="00CD308B"/>
    <w:rsid w:val="00CE44D3"/>
    <w:rsid w:val="00CE6C22"/>
    <w:rsid w:val="00D42591"/>
    <w:rsid w:val="00D6308C"/>
    <w:rsid w:val="00D96682"/>
    <w:rsid w:val="00E26A0E"/>
    <w:rsid w:val="00EB78EA"/>
    <w:rsid w:val="00EE12D7"/>
    <w:rsid w:val="00F464AA"/>
    <w:rsid w:val="00FB784F"/>
    <w:rsid w:val="00FE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356A"/>
  <w15:chartTrackingRefBased/>
  <w15:docId w15:val="{93090376-9190-4E42-9B84-97548A45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4D3"/>
    <w:pPr>
      <w:ind w:left="720"/>
      <w:contextualSpacing/>
    </w:pPr>
  </w:style>
  <w:style w:type="paragraph" w:styleId="NoSpacing">
    <w:name w:val="No Spacing"/>
    <w:uiPriority w:val="1"/>
    <w:qFormat/>
    <w:rsid w:val="00CE44D3"/>
    <w:pPr>
      <w:spacing w:after="0" w:line="240" w:lineRule="auto"/>
    </w:pPr>
  </w:style>
  <w:style w:type="paragraph" w:styleId="Header">
    <w:name w:val="header"/>
    <w:basedOn w:val="Normal"/>
    <w:link w:val="HeaderChar"/>
    <w:uiPriority w:val="99"/>
    <w:unhideWhenUsed/>
    <w:rsid w:val="00723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336"/>
  </w:style>
  <w:style w:type="paragraph" w:styleId="Footer">
    <w:name w:val="footer"/>
    <w:basedOn w:val="Normal"/>
    <w:link w:val="FooterChar"/>
    <w:uiPriority w:val="99"/>
    <w:unhideWhenUsed/>
    <w:rsid w:val="00723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36"/>
  </w:style>
  <w:style w:type="character" w:styleId="CommentReference">
    <w:name w:val="annotation reference"/>
    <w:basedOn w:val="DefaultParagraphFont"/>
    <w:uiPriority w:val="99"/>
    <w:semiHidden/>
    <w:unhideWhenUsed/>
    <w:rsid w:val="00BE100C"/>
    <w:rPr>
      <w:sz w:val="16"/>
      <w:szCs w:val="16"/>
    </w:rPr>
  </w:style>
  <w:style w:type="paragraph" w:styleId="CommentText">
    <w:name w:val="annotation text"/>
    <w:basedOn w:val="Normal"/>
    <w:link w:val="CommentTextChar"/>
    <w:uiPriority w:val="99"/>
    <w:semiHidden/>
    <w:unhideWhenUsed/>
    <w:rsid w:val="00BE100C"/>
    <w:pPr>
      <w:spacing w:line="240" w:lineRule="auto"/>
    </w:pPr>
    <w:rPr>
      <w:sz w:val="20"/>
      <w:szCs w:val="20"/>
    </w:rPr>
  </w:style>
  <w:style w:type="character" w:customStyle="1" w:styleId="CommentTextChar">
    <w:name w:val="Comment Text Char"/>
    <w:basedOn w:val="DefaultParagraphFont"/>
    <w:link w:val="CommentText"/>
    <w:uiPriority w:val="99"/>
    <w:semiHidden/>
    <w:rsid w:val="00BE100C"/>
    <w:rPr>
      <w:sz w:val="20"/>
      <w:szCs w:val="20"/>
    </w:rPr>
  </w:style>
  <w:style w:type="paragraph" w:styleId="CommentSubject">
    <w:name w:val="annotation subject"/>
    <w:basedOn w:val="CommentText"/>
    <w:next w:val="CommentText"/>
    <w:link w:val="CommentSubjectChar"/>
    <w:uiPriority w:val="99"/>
    <w:semiHidden/>
    <w:unhideWhenUsed/>
    <w:rsid w:val="00BE100C"/>
    <w:rPr>
      <w:b/>
      <w:bCs/>
    </w:rPr>
  </w:style>
  <w:style w:type="character" w:customStyle="1" w:styleId="CommentSubjectChar">
    <w:name w:val="Comment Subject Char"/>
    <w:basedOn w:val="CommentTextChar"/>
    <w:link w:val="CommentSubject"/>
    <w:uiPriority w:val="99"/>
    <w:semiHidden/>
    <w:rsid w:val="00BE100C"/>
    <w:rPr>
      <w:b/>
      <w:bCs/>
      <w:sz w:val="20"/>
      <w:szCs w:val="20"/>
    </w:rPr>
  </w:style>
  <w:style w:type="paragraph" w:styleId="BalloonText">
    <w:name w:val="Balloon Text"/>
    <w:basedOn w:val="Normal"/>
    <w:link w:val="BalloonTextChar"/>
    <w:uiPriority w:val="99"/>
    <w:semiHidden/>
    <w:unhideWhenUsed/>
    <w:rsid w:val="00BE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00C"/>
    <w:rPr>
      <w:rFonts w:ascii="Segoe UI" w:hAnsi="Segoe UI" w:cs="Segoe UI"/>
      <w:sz w:val="18"/>
      <w:szCs w:val="18"/>
    </w:rPr>
  </w:style>
  <w:style w:type="character" w:styleId="Hyperlink">
    <w:name w:val="Hyperlink"/>
    <w:basedOn w:val="DefaultParagraphFont"/>
    <w:uiPriority w:val="99"/>
    <w:unhideWhenUsed/>
    <w:rsid w:val="007B1686"/>
    <w:rPr>
      <w:color w:val="0563C1" w:themeColor="hyperlink"/>
      <w:u w:val="single"/>
    </w:rPr>
  </w:style>
  <w:style w:type="character" w:styleId="UnresolvedMention">
    <w:name w:val="Unresolved Mention"/>
    <w:basedOn w:val="DefaultParagraphFont"/>
    <w:uiPriority w:val="99"/>
    <w:semiHidden/>
    <w:unhideWhenUsed/>
    <w:rsid w:val="007B1686"/>
    <w:rPr>
      <w:color w:val="605E5C"/>
      <w:shd w:val="clear" w:color="auto" w:fill="E1DFDD"/>
    </w:rPr>
  </w:style>
  <w:style w:type="character" w:styleId="FollowedHyperlink">
    <w:name w:val="FollowedHyperlink"/>
    <w:basedOn w:val="DefaultParagraphFont"/>
    <w:uiPriority w:val="99"/>
    <w:semiHidden/>
    <w:unhideWhenUsed/>
    <w:rsid w:val="00D96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0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ugajobsearch.com/postings/31921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gajobsearc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ga.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ovost.uga.edu/faculty-affairs/UGA_Guidelines_for_APT_approved_2_2020.pdf" TargetMode="External"/><Relationship Id="rId4" Type="http://schemas.openxmlformats.org/officeDocument/2006/relationships/webSettings" Target="webSettings.xml"/><Relationship Id="rId9" Type="http://schemas.openxmlformats.org/officeDocument/2006/relationships/hyperlink" Target="https://www.caes.uga.edu/" TargetMode="External"/><Relationship Id="rId14" Type="http://schemas.openxmlformats.org/officeDocument/2006/relationships/hyperlink" Target="mailto:adsmith@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1415</Words>
  <Characters>8070</Characters>
  <Application>Microsoft Office Word</Application>
  <DocSecurity>2</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Teresa Motsinger</dc:creator>
  <cp:keywords/>
  <dc:description/>
  <cp:lastModifiedBy>Matthew Michael Reiter</cp:lastModifiedBy>
  <cp:revision>6</cp:revision>
  <cp:lastPrinted>2023-03-29T20:10:00Z</cp:lastPrinted>
  <dcterms:created xsi:type="dcterms:W3CDTF">2023-05-18T17:57:00Z</dcterms:created>
  <dcterms:modified xsi:type="dcterms:W3CDTF">2023-05-22T18:58:00Z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73e4d4844b0174c2891d01f1857464cecc1c0d3f946d40a00d95a886f1134e92</vt:lpwstr>
  </property>
</Properties>
</file>