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DEF30" w14:textId="17C26677" w:rsidR="00B32076" w:rsidRDefault="0065504E">
      <w:pPr>
        <w:pStyle w:val="Heading1"/>
        <w:spacing w:before="76"/>
        <w:ind w:left="1138"/>
      </w:pPr>
      <w:r>
        <w:t xml:space="preserve"> </w:t>
      </w:r>
      <w:r w:rsidR="00A048F4">
        <w:t>SENIOR LECTURER</w:t>
      </w:r>
      <w:r w:rsidR="002A1815">
        <w:t>,</w:t>
      </w:r>
      <w:r w:rsidR="002A1815">
        <w:rPr>
          <w:spacing w:val="-3"/>
        </w:rPr>
        <w:t xml:space="preserve"> </w:t>
      </w:r>
      <w:r w:rsidR="002A1815">
        <w:t>MOLECULAR</w:t>
      </w:r>
      <w:r w:rsidR="002A1815">
        <w:rPr>
          <w:spacing w:val="-3"/>
        </w:rPr>
        <w:t xml:space="preserve"> </w:t>
      </w:r>
      <w:r w:rsidR="002A1815">
        <w:t>BIOPHYSICS</w:t>
      </w:r>
      <w:r w:rsidR="002A1815">
        <w:rPr>
          <w:spacing w:val="-4"/>
        </w:rPr>
        <w:t xml:space="preserve"> </w:t>
      </w:r>
      <w:r w:rsidR="002A1815">
        <w:t>&amp;</w:t>
      </w:r>
      <w:r w:rsidR="002A1815">
        <w:rPr>
          <w:spacing w:val="-3"/>
        </w:rPr>
        <w:t xml:space="preserve"> </w:t>
      </w:r>
      <w:r w:rsidR="002A1815">
        <w:t>BIOCHEMISTRY</w:t>
      </w:r>
    </w:p>
    <w:p w14:paraId="048DC016" w14:textId="77777777" w:rsidR="00B32076" w:rsidRDefault="00B32076">
      <w:pPr>
        <w:pStyle w:val="BodyText"/>
        <w:spacing w:before="5"/>
        <w:rPr>
          <w:b/>
          <w:sz w:val="28"/>
        </w:rPr>
      </w:pPr>
    </w:p>
    <w:p w14:paraId="4D0EAF95" w14:textId="42F0020D" w:rsidR="00B32076" w:rsidRPr="00FD147C" w:rsidRDefault="002A1815" w:rsidP="00F011A0">
      <w:pPr>
        <w:pStyle w:val="BodyText"/>
        <w:spacing w:after="240" w:line="300" w:lineRule="exact"/>
        <w:ind w:left="115" w:right="104"/>
        <w:jc w:val="both"/>
      </w:pPr>
      <w:r>
        <w:t>The Department of Molecular Biophysics &amp; Biochemistry</w:t>
      </w:r>
      <w:r w:rsidR="00575CDA">
        <w:t xml:space="preserve"> (MB&amp;B)</w:t>
      </w:r>
      <w:r>
        <w:t xml:space="preserve"> (</w:t>
      </w:r>
      <w:hyperlink r:id="rId5">
        <w:r>
          <w:rPr>
            <w:color w:val="0000FF"/>
            <w:u w:val="single" w:color="0000FF"/>
          </w:rPr>
          <w:t>http://mbb.yale.edu/</w:t>
        </w:r>
      </w:hyperlink>
      <w:r>
        <w:t>) at Yale University</w:t>
      </w:r>
      <w:r>
        <w:rPr>
          <w:spacing w:val="1"/>
        </w:rPr>
        <w:t xml:space="preserve"> </w:t>
      </w:r>
      <w:r>
        <w:t>invites</w:t>
      </w:r>
      <w:r>
        <w:rPr>
          <w:spacing w:val="3"/>
        </w:rPr>
        <w:t xml:space="preserve"> </w:t>
      </w:r>
      <w:r>
        <w:t>applications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 w:rsidR="002709BF">
        <w:rPr>
          <w:spacing w:val="2"/>
        </w:rPr>
        <w:t xml:space="preserve">a </w:t>
      </w:r>
      <w:r w:rsidR="00A048F4">
        <w:t>Senior Lecturer</w:t>
      </w:r>
      <w:r w:rsidR="006A1C81">
        <w:t xml:space="preserve"> with an appointment starting July 1, 2022</w:t>
      </w:r>
      <w:r>
        <w:t>.</w:t>
      </w:r>
      <w:r>
        <w:rPr>
          <w:spacing w:val="3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seek</w:t>
      </w:r>
      <w:r>
        <w:rPr>
          <w:spacing w:val="1"/>
        </w:rPr>
        <w:t xml:space="preserve"> </w:t>
      </w:r>
      <w:r w:rsidR="00A048F4">
        <w:t>a new</w:t>
      </w:r>
      <w:r>
        <w:rPr>
          <w:spacing w:val="3"/>
        </w:rPr>
        <w:t xml:space="preserve"> </w:t>
      </w:r>
      <w:r>
        <w:t>colleague</w:t>
      </w:r>
      <w:r>
        <w:rPr>
          <w:spacing w:val="3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 xml:space="preserve">will </w:t>
      </w:r>
      <w:r w:rsidR="00F50062">
        <w:t>m</w:t>
      </w:r>
      <w:r w:rsidR="00A048F4">
        <w:t xml:space="preserve">odernize existing undergraduate </w:t>
      </w:r>
      <w:r w:rsidR="00E11ED1">
        <w:t xml:space="preserve">laboratory </w:t>
      </w:r>
      <w:r w:rsidR="00A048F4">
        <w:t>instruction</w:t>
      </w:r>
      <w:r w:rsidR="00F50062">
        <w:t xml:space="preserve">, develop </w:t>
      </w:r>
      <w:r w:rsidR="00166F69">
        <w:t>research-based</w:t>
      </w:r>
      <w:r w:rsidR="00F50062" w:rsidRPr="00FD147C">
        <w:t xml:space="preserve"> laboratory classes while also</w:t>
      </w:r>
      <w:r w:rsidRPr="00FD147C">
        <w:t xml:space="preserve"> promoting equity and inclusion among </w:t>
      </w:r>
      <w:r w:rsidR="00F50062" w:rsidRPr="00FD147C">
        <w:t xml:space="preserve">a </w:t>
      </w:r>
      <w:r w:rsidRPr="00FD147C">
        <w:t xml:space="preserve">diverse </w:t>
      </w:r>
      <w:r w:rsidR="00F50062" w:rsidRPr="00FD147C">
        <w:t>group of nascent scientists</w:t>
      </w:r>
      <w:r w:rsidRPr="00FD147C">
        <w:t xml:space="preserve">. </w:t>
      </w:r>
    </w:p>
    <w:p w14:paraId="47ED2AF5" w14:textId="291A973D" w:rsidR="00812789" w:rsidRPr="00FD147C" w:rsidRDefault="00E11ED1" w:rsidP="00B23FF9">
      <w:pPr>
        <w:shd w:val="clear" w:color="auto" w:fill="FFFFFF"/>
        <w:spacing w:after="240" w:line="300" w:lineRule="exact"/>
        <w:ind w:left="90" w:right="140"/>
        <w:jc w:val="both"/>
      </w:pPr>
      <w:r w:rsidRPr="00FD147C">
        <w:t>The s</w:t>
      </w:r>
      <w:r w:rsidR="002A1815" w:rsidRPr="00FD147C">
        <w:t xml:space="preserve">uccessful candidate </w:t>
      </w:r>
      <w:r w:rsidR="00A65CF7" w:rsidRPr="00FD147C">
        <w:t>is expected to be an interactive</w:t>
      </w:r>
      <w:r w:rsidR="00A65CF7" w:rsidRPr="00FD147C">
        <w:rPr>
          <w:spacing w:val="-3"/>
        </w:rPr>
        <w:t xml:space="preserve"> </w:t>
      </w:r>
      <w:r w:rsidR="00A65CF7" w:rsidRPr="00FD147C">
        <w:t>member of the department</w:t>
      </w:r>
      <w:r w:rsidR="00A65CF7" w:rsidRPr="00FD147C">
        <w:rPr>
          <w:spacing w:val="2"/>
        </w:rPr>
        <w:t xml:space="preserve"> and to </w:t>
      </w:r>
      <w:r w:rsidR="00A65CF7" w:rsidRPr="00FD147C">
        <w:t>c</w:t>
      </w:r>
      <w:r w:rsidR="002A1815" w:rsidRPr="00FD147C">
        <w:t xml:space="preserve">ontribute to </w:t>
      </w:r>
      <w:r w:rsidR="00A65CF7" w:rsidRPr="00FD147C">
        <w:t xml:space="preserve">teaching </w:t>
      </w:r>
      <w:r w:rsidR="002A1815" w:rsidRPr="00FD147C">
        <w:t xml:space="preserve">excellence </w:t>
      </w:r>
      <w:r w:rsidR="00A65CF7" w:rsidRPr="00FD147C">
        <w:t>within</w:t>
      </w:r>
      <w:r w:rsidR="002A1815" w:rsidRPr="00FD147C">
        <w:t xml:space="preserve"> a lively community</w:t>
      </w:r>
      <w:r w:rsidR="00377246" w:rsidRPr="00FD147C">
        <w:t xml:space="preserve">. </w:t>
      </w:r>
      <w:r w:rsidR="00812789" w:rsidRPr="00FD147C">
        <w:t xml:space="preserve">The initial appointment to this non-ladder instructional rank will be 3-5 years depending on level of experience. </w:t>
      </w:r>
      <w:r w:rsidR="004C3FC3">
        <w:t xml:space="preserve">Our expectations are for the </w:t>
      </w:r>
      <w:r w:rsidR="00B67131">
        <w:t>successful applicant</w:t>
      </w:r>
      <w:r w:rsidR="004C3FC3">
        <w:t xml:space="preserve"> to </w:t>
      </w:r>
      <w:r w:rsidR="00B67131">
        <w:t>ultimately direct</w:t>
      </w:r>
      <w:r w:rsidR="00812789" w:rsidRPr="00FD147C">
        <w:t xml:space="preserve"> </w:t>
      </w:r>
      <w:r w:rsidR="002854CB">
        <w:t xml:space="preserve">MB&amp;B’s </w:t>
      </w:r>
      <w:r w:rsidR="000C1E92" w:rsidRPr="00FD147C">
        <w:t xml:space="preserve">laboratory </w:t>
      </w:r>
      <w:r w:rsidR="00812789" w:rsidRPr="00FD147C">
        <w:t>teaching</w:t>
      </w:r>
      <w:r w:rsidR="00E3712F" w:rsidRPr="00FD147C">
        <w:t>, curriculum development, oversight of personnel and other a</w:t>
      </w:r>
      <w:r w:rsidR="00812789" w:rsidRPr="00FD147C">
        <w:t>dministrative duties.</w:t>
      </w:r>
      <w:r w:rsidR="00E3712F" w:rsidRPr="00FD147C">
        <w:t xml:space="preserve"> </w:t>
      </w:r>
      <w:r w:rsidR="00377246" w:rsidRPr="00FD147C">
        <w:t xml:space="preserve">Instructional expectations span first year undergraduates to early-stage doctoral candidates. </w:t>
      </w:r>
      <w:r w:rsidR="00575CDA" w:rsidRPr="00FD147C">
        <w:t>A</w:t>
      </w:r>
      <w:r w:rsidR="00E3712F" w:rsidRPr="00FD147C">
        <w:t>n</w:t>
      </w:r>
      <w:r w:rsidR="00575CDA" w:rsidRPr="00FD147C">
        <w:t xml:space="preserve"> enthusiastic subgroup of MB&amp;B faculty</w:t>
      </w:r>
      <w:r w:rsidR="00377246" w:rsidRPr="00FD147C">
        <w:t>, appointed by the Chair,</w:t>
      </w:r>
      <w:r w:rsidR="00575CDA" w:rsidRPr="00FD147C">
        <w:t xml:space="preserve"> will be committed to </w:t>
      </w:r>
      <w:r w:rsidR="000C1E92" w:rsidRPr="00FD147C">
        <w:t xml:space="preserve">working with and </w:t>
      </w:r>
      <w:r w:rsidR="004C3FC3">
        <w:t>supporting</w:t>
      </w:r>
      <w:r w:rsidR="000C1E92" w:rsidRPr="00FD147C">
        <w:t xml:space="preserve"> the continued growth of the </w:t>
      </w:r>
      <w:r w:rsidR="00575CDA" w:rsidRPr="00FD147C">
        <w:t>successful candidate</w:t>
      </w:r>
      <w:r w:rsidR="000C1E92" w:rsidRPr="00FD147C">
        <w:t>.</w:t>
      </w:r>
      <w:r w:rsidR="00575CDA" w:rsidRPr="00FD147C">
        <w:t xml:space="preserve"> </w:t>
      </w:r>
    </w:p>
    <w:p w14:paraId="6E47620A" w14:textId="0CD78FC7" w:rsidR="00BA6619" w:rsidRPr="00FD147C" w:rsidRDefault="00FD147C" w:rsidP="00B23FF9">
      <w:pPr>
        <w:shd w:val="clear" w:color="auto" w:fill="FFFFFF"/>
        <w:spacing w:after="240" w:line="300" w:lineRule="exact"/>
        <w:ind w:left="90" w:right="140"/>
        <w:jc w:val="both"/>
        <w:rPr>
          <w:rFonts w:eastAsia="Times New Roman"/>
          <w:color w:val="333333"/>
        </w:rPr>
      </w:pPr>
      <w:r w:rsidRPr="00FD147C">
        <w:t>The primary initial responsibility will be development and teaching of a 100-level laboratory class for first-year students</w:t>
      </w:r>
      <w:r w:rsidR="00917016" w:rsidRPr="00FD147C">
        <w:t>. The course</w:t>
      </w:r>
      <w:r w:rsidR="00D242CE" w:rsidRPr="00FD147C">
        <w:t xml:space="preserve"> will be relevant</w:t>
      </w:r>
      <w:r w:rsidR="008E2713" w:rsidRPr="00FD147C">
        <w:t xml:space="preserve"> to our discipline</w:t>
      </w:r>
      <w:r w:rsidR="00D242CE" w:rsidRPr="00FD147C">
        <w:t xml:space="preserve"> and p</w:t>
      </w:r>
      <w:r w:rsidR="008E2713" w:rsidRPr="00FD147C">
        <w:t xml:space="preserve">rovide </w:t>
      </w:r>
      <w:r w:rsidR="00D242CE" w:rsidRPr="00FD147C">
        <w:t>students with a</w:t>
      </w:r>
      <w:r w:rsidR="008E2713" w:rsidRPr="00FD147C">
        <w:t xml:space="preserve"> genuine research experience</w:t>
      </w:r>
      <w:r w:rsidR="00D242CE" w:rsidRPr="00FD147C">
        <w:t xml:space="preserve">. </w:t>
      </w:r>
      <w:r w:rsidRPr="00FD147C">
        <w:t xml:space="preserve">Over time, the successful candidate </w:t>
      </w:r>
      <w:r w:rsidR="00DA1A06">
        <w:t>will assume responsibility for coordination and oversight of a</w:t>
      </w:r>
      <w:r w:rsidRPr="00FD147C">
        <w:t xml:space="preserve">ll MB&amp;B laboratory </w:t>
      </w:r>
      <w:r w:rsidR="00DA1A06">
        <w:t xml:space="preserve">courses, with other instructional staff directly reporting to them. </w:t>
      </w:r>
      <w:r w:rsidR="00690388" w:rsidRPr="00FD147C">
        <w:t xml:space="preserve">MB&amp;B is particularly </w:t>
      </w:r>
      <w:r w:rsidR="00903D53" w:rsidRPr="00FD147C">
        <w:t>well suited</w:t>
      </w:r>
      <w:r w:rsidR="00690388" w:rsidRPr="00FD147C">
        <w:t xml:space="preserve"> </w:t>
      </w:r>
      <w:r w:rsidR="00903D53" w:rsidRPr="00FD147C">
        <w:t xml:space="preserve">to applicants </w:t>
      </w:r>
      <w:r w:rsidR="00B23FF9" w:rsidRPr="00FD147C">
        <w:t>qualified to</w:t>
      </w:r>
      <w:r w:rsidR="00903D53" w:rsidRPr="00FD147C">
        <w:t xml:space="preserve"> instruct in biochemistry and </w:t>
      </w:r>
      <w:r w:rsidR="00690492">
        <w:t xml:space="preserve">who </w:t>
      </w:r>
      <w:r w:rsidR="00903D53" w:rsidRPr="00FD147C">
        <w:t>come from</w:t>
      </w:r>
      <w:r w:rsidR="00690388" w:rsidRPr="00FD147C">
        <w:t xml:space="preserve"> backgrounds in </w:t>
      </w:r>
      <w:r w:rsidR="00903D53" w:rsidRPr="00FD147C">
        <w:t xml:space="preserve">one of the </w:t>
      </w:r>
      <w:r w:rsidR="00690388" w:rsidRPr="00FD147C">
        <w:t xml:space="preserve">physical </w:t>
      </w:r>
      <w:r w:rsidR="00903D53" w:rsidRPr="00FD147C">
        <w:t>or</w:t>
      </w:r>
      <w:r w:rsidR="00690388" w:rsidRPr="00FD147C">
        <w:t xml:space="preserve"> engineering sciences</w:t>
      </w:r>
      <w:r w:rsidR="00903D53" w:rsidRPr="00FD147C">
        <w:t>.</w:t>
      </w:r>
    </w:p>
    <w:p w14:paraId="66358D70" w14:textId="2BFBFFDD" w:rsidR="00B32076" w:rsidRPr="00A65CF7" w:rsidRDefault="002A1815" w:rsidP="00B23FF9">
      <w:pPr>
        <w:pStyle w:val="BodyText"/>
        <w:spacing w:after="240" w:line="300" w:lineRule="exact"/>
        <w:ind w:left="115" w:right="162"/>
        <w:jc w:val="both"/>
      </w:pPr>
      <w:r w:rsidRPr="00FD147C">
        <w:t xml:space="preserve">The Department is committed to hiring, </w:t>
      </w:r>
      <w:proofErr w:type="gramStart"/>
      <w:r w:rsidRPr="00FD147C">
        <w:t>mentoring</w:t>
      </w:r>
      <w:proofErr w:type="gramEnd"/>
      <w:r w:rsidRPr="00FD147C">
        <w:t xml:space="preserve"> and advocating for colleagues wh</w:t>
      </w:r>
      <w:r w:rsidR="00540239" w:rsidRPr="00FD147C">
        <w:t>o w</w:t>
      </w:r>
      <w:r w:rsidRPr="00FD147C">
        <w:t>ill contribute to equity, inclusion and excellence in our community. The candidate’s plans to promote these values in teaching</w:t>
      </w:r>
      <w:r w:rsidR="00540239" w:rsidRPr="00FD147C">
        <w:t xml:space="preserve"> and </w:t>
      </w:r>
      <w:r w:rsidRPr="00FD147C">
        <w:t>mentoring</w:t>
      </w:r>
      <w:r w:rsidR="00540239" w:rsidRPr="00FD147C">
        <w:t xml:space="preserve"> </w:t>
      </w:r>
      <w:r w:rsidRPr="00FD147C">
        <w:t>will be an integral part of their application and should demonstrate an</w:t>
      </w:r>
      <w:r>
        <w:t xml:space="preserve"> understanding of</w:t>
      </w:r>
      <w:r>
        <w:rPr>
          <w:spacing w:val="1"/>
        </w:rPr>
        <w:t xml:space="preserve"> </w:t>
      </w:r>
      <w:r>
        <w:t xml:space="preserve">the barriers facing historically disenfranchised groups in academia, including </w:t>
      </w:r>
      <w:r>
        <w:rPr>
          <w:u w:val="single"/>
        </w:rPr>
        <w:t>but not limited to</w:t>
      </w:r>
      <w:r>
        <w:rPr>
          <w:spacing w:val="1"/>
        </w:rPr>
        <w:t xml:space="preserve"> </w:t>
      </w:r>
      <w:r w:rsidRPr="00A65CF7">
        <w:t>women,</w:t>
      </w:r>
      <w:r w:rsidRPr="00A65CF7">
        <w:rPr>
          <w:spacing w:val="-2"/>
        </w:rPr>
        <w:t xml:space="preserve"> </w:t>
      </w:r>
      <w:r w:rsidRPr="00A65CF7">
        <w:t>people of</w:t>
      </w:r>
      <w:r w:rsidRPr="00A65CF7">
        <w:rPr>
          <w:spacing w:val="-2"/>
        </w:rPr>
        <w:t xml:space="preserve"> </w:t>
      </w:r>
      <w:r w:rsidRPr="00A65CF7">
        <w:t>color</w:t>
      </w:r>
      <w:r w:rsidRPr="00A65CF7">
        <w:rPr>
          <w:spacing w:val="-3"/>
        </w:rPr>
        <w:t xml:space="preserve"> </w:t>
      </w:r>
      <w:r w:rsidRPr="00A65CF7">
        <w:t>and members of</w:t>
      </w:r>
      <w:r w:rsidRPr="00A65CF7">
        <w:rPr>
          <w:spacing w:val="-1"/>
        </w:rPr>
        <w:t xml:space="preserve"> </w:t>
      </w:r>
      <w:r w:rsidRPr="00A65CF7">
        <w:t>the LGBTQ</w:t>
      </w:r>
      <w:r w:rsidRPr="00A65CF7">
        <w:rPr>
          <w:spacing w:val="1"/>
        </w:rPr>
        <w:t xml:space="preserve"> </w:t>
      </w:r>
      <w:r w:rsidRPr="00A65CF7">
        <w:t>community.</w:t>
      </w:r>
    </w:p>
    <w:p w14:paraId="2145DCB9" w14:textId="77777777" w:rsidR="00540239" w:rsidRDefault="00540239">
      <w:pPr>
        <w:pStyle w:val="Heading1"/>
        <w:ind w:left="116"/>
      </w:pPr>
    </w:p>
    <w:p w14:paraId="59FE1A38" w14:textId="7D93919B" w:rsidR="00B32076" w:rsidRDefault="002A1815">
      <w:pPr>
        <w:pStyle w:val="Heading1"/>
        <w:ind w:left="116"/>
      </w:pPr>
      <w:r>
        <w:t>APPLICATION</w:t>
      </w:r>
      <w:r>
        <w:rPr>
          <w:spacing w:val="-5"/>
        </w:rPr>
        <w:t xml:space="preserve"> </w:t>
      </w:r>
      <w:r>
        <w:t>REQUIREMENTS</w:t>
      </w:r>
    </w:p>
    <w:p w14:paraId="0440B68E" w14:textId="0FB4D626" w:rsidR="00B32076" w:rsidRDefault="002A1815" w:rsidP="005C24F9">
      <w:pPr>
        <w:pStyle w:val="BodyText"/>
        <w:spacing w:before="40" w:line="276" w:lineRule="auto"/>
        <w:ind w:left="116" w:right="197"/>
        <w:jc w:val="both"/>
      </w:pPr>
      <w:r>
        <w:t xml:space="preserve">Applicants are expected to hold a Ph.D. or equivalent degree </w:t>
      </w:r>
      <w:r w:rsidR="006A1C81">
        <w:t xml:space="preserve">by June 1, </w:t>
      </w:r>
      <w:proofErr w:type="gramStart"/>
      <w:r w:rsidR="006A1C81">
        <w:t>2022</w:t>
      </w:r>
      <w:proofErr w:type="gramEnd"/>
      <w:r w:rsidR="00690388">
        <w:t xml:space="preserve"> </w:t>
      </w:r>
      <w:r w:rsidR="006A1C81">
        <w:t>with an</w:t>
      </w:r>
      <w:r>
        <w:t xml:space="preserve"> anticipated</w:t>
      </w:r>
      <w:r>
        <w:rPr>
          <w:spacing w:val="1"/>
        </w:rPr>
        <w:t xml:space="preserve"> </w:t>
      </w:r>
      <w:r>
        <w:t xml:space="preserve">start date </w:t>
      </w:r>
      <w:r w:rsidR="006A1C81">
        <w:t xml:space="preserve">of </w:t>
      </w:r>
      <w:r>
        <w:t xml:space="preserve">July </w:t>
      </w:r>
      <w:r w:rsidR="006A1C81">
        <w:t xml:space="preserve">1, </w:t>
      </w:r>
      <w:r>
        <w:t>202</w:t>
      </w:r>
      <w:r w:rsidR="00693375">
        <w:t>2</w:t>
      </w:r>
      <w:r w:rsidRPr="00B23FF9">
        <w:t xml:space="preserve">. Review of applications will begin on </w:t>
      </w:r>
      <w:r w:rsidR="00F74982">
        <w:t>April</w:t>
      </w:r>
      <w:r w:rsidR="002F6BA9">
        <w:t xml:space="preserve"> 15</w:t>
      </w:r>
      <w:r w:rsidR="006A1C81" w:rsidRPr="00B23FF9">
        <w:t xml:space="preserve">, </w:t>
      </w:r>
      <w:r w:rsidRPr="00B23FF9">
        <w:t>202</w:t>
      </w:r>
      <w:r w:rsidR="00693375" w:rsidRPr="00B23FF9">
        <w:t>2</w:t>
      </w:r>
      <w:r w:rsidRPr="00B23FF9">
        <w:t xml:space="preserve"> and wi</w:t>
      </w:r>
      <w:r>
        <w:t>ll continue</w:t>
      </w:r>
      <w:r w:rsidR="00FC4AF8">
        <w:t xml:space="preserve"> </w:t>
      </w:r>
      <w:r>
        <w:t>until</w:t>
      </w:r>
      <w:r w:rsidR="00FC4AF8">
        <w:t xml:space="preserve"> </w:t>
      </w:r>
      <w:r>
        <w:t xml:space="preserve">the position is filled. Please submit all materials by </w:t>
      </w:r>
      <w:r w:rsidR="00693375">
        <w:t xml:space="preserve">this date </w:t>
      </w:r>
      <w:r>
        <w:t>to ensure full</w:t>
      </w:r>
      <w:r>
        <w:rPr>
          <w:spacing w:val="1"/>
        </w:rPr>
        <w:t xml:space="preserve"> </w:t>
      </w:r>
      <w:r>
        <w:t>consideration.</w:t>
      </w:r>
      <w:r>
        <w:rPr>
          <w:spacing w:val="-1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hyperlink r:id="rId6">
        <w:r>
          <w:rPr>
            <w:color w:val="1154CC"/>
            <w:u w:val="single" w:color="1154CC"/>
          </w:rPr>
          <w:t>mbbfacultysearch@mailman.yale.edu</w:t>
        </w:r>
      </w:hyperlink>
      <w:r>
        <w:t>.</w:t>
      </w:r>
      <w:r w:rsidR="006A1C81">
        <w:t xml:space="preserve"> </w:t>
      </w:r>
    </w:p>
    <w:p w14:paraId="41A821C1" w14:textId="77777777" w:rsidR="00B32076" w:rsidRDefault="00B32076">
      <w:pPr>
        <w:pStyle w:val="BodyText"/>
        <w:spacing w:before="1"/>
        <w:rPr>
          <w:sz w:val="17"/>
        </w:rPr>
      </w:pPr>
    </w:p>
    <w:p w14:paraId="6A23BD7B" w14:textId="3B080867" w:rsidR="00B32076" w:rsidRDefault="002A1815">
      <w:pPr>
        <w:pStyle w:val="BodyText"/>
        <w:spacing w:before="94" w:line="276" w:lineRule="auto"/>
        <w:ind w:left="115" w:right="491"/>
      </w:pPr>
      <w:r>
        <w:t>Applicants should create a profile at Interfolio</w:t>
      </w:r>
      <w:r w:rsidR="00693375" w:rsidRPr="00967AFB">
        <w:t xml:space="preserve"> </w:t>
      </w:r>
      <w:r w:rsidR="006A1C81" w:rsidRPr="00967AFB">
        <w:t>(</w:t>
      </w:r>
      <w:hyperlink r:id="rId7" w:history="1">
        <w:r w:rsidR="00967AFB" w:rsidRPr="00967AFB">
          <w:rPr>
            <w:rStyle w:val="Hyperlink"/>
          </w:rPr>
          <w:t>http://apply.interfolio.com/102575</w:t>
        </w:r>
      </w:hyperlink>
      <w:r w:rsidR="006A1C81" w:rsidRPr="00967AFB">
        <w:t>)</w:t>
      </w:r>
      <w:r w:rsidR="00726045" w:rsidRPr="00967AFB">
        <w:t xml:space="preserve"> </w:t>
      </w:r>
      <w:r>
        <w:t>and upload the</w:t>
      </w:r>
      <w:r w:rsidR="00EA4231">
        <w:t xml:space="preserve"> </w:t>
      </w:r>
      <w:r>
        <w:t>required application documents</w:t>
      </w:r>
      <w:r>
        <w:rPr>
          <w:spacing w:val="-1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below.</w:t>
      </w:r>
    </w:p>
    <w:p w14:paraId="782905C0" w14:textId="77777777" w:rsidR="00B32076" w:rsidRDefault="00B32076">
      <w:pPr>
        <w:pStyle w:val="BodyText"/>
        <w:spacing w:before="2"/>
        <w:rPr>
          <w:sz w:val="25"/>
        </w:rPr>
      </w:pPr>
    </w:p>
    <w:p w14:paraId="58CE906F" w14:textId="77777777" w:rsidR="00B32076" w:rsidRDefault="002A1815">
      <w:pPr>
        <w:pStyle w:val="Heading1"/>
      </w:pPr>
      <w:r>
        <w:t>DOCUMENT</w:t>
      </w:r>
      <w:r>
        <w:rPr>
          <w:spacing w:val="-3"/>
        </w:rPr>
        <w:t xml:space="preserve"> </w:t>
      </w:r>
      <w:r>
        <w:t>REQUIREMENTS</w:t>
      </w:r>
    </w:p>
    <w:p w14:paraId="0787CB91" w14:textId="63FBD626" w:rsidR="00B32076" w:rsidRDefault="005C24F9" w:rsidP="009E06D6">
      <w:pPr>
        <w:pStyle w:val="BodyText"/>
        <w:spacing w:before="40" w:line="276" w:lineRule="auto"/>
        <w:ind w:left="116" w:right="162"/>
        <w:jc w:val="both"/>
      </w:pPr>
      <w:r>
        <w:t>A</w:t>
      </w:r>
      <w:r w:rsidR="002A1815">
        <w:t xml:space="preserve">pplications </w:t>
      </w:r>
      <w:r>
        <w:t>will be reviewed</w:t>
      </w:r>
      <w:r w:rsidR="002A1815">
        <w:t xml:space="preserve"> </w:t>
      </w:r>
      <w:r w:rsidR="00FC4AF8">
        <w:t xml:space="preserve">in </w:t>
      </w:r>
      <w:r w:rsidR="002A1815">
        <w:t xml:space="preserve">two stages, with the first round </w:t>
      </w:r>
      <w:r w:rsidR="00FA581F">
        <w:t xml:space="preserve">of selection </w:t>
      </w:r>
      <w:r w:rsidR="002A1815" w:rsidRPr="00E10434">
        <w:rPr>
          <w:u w:val="single"/>
        </w:rPr>
        <w:t xml:space="preserve">using </w:t>
      </w:r>
      <w:r w:rsidR="00E10434" w:rsidRPr="00E10434">
        <w:rPr>
          <w:u w:val="single"/>
        </w:rPr>
        <w:t>only de-identified application materials</w:t>
      </w:r>
      <w:r w:rsidR="002A1815">
        <w:t>.</w:t>
      </w:r>
      <w:r w:rsidR="002A1815">
        <w:rPr>
          <w:spacing w:val="-3"/>
        </w:rPr>
        <w:t xml:space="preserve"> </w:t>
      </w:r>
      <w:r w:rsidR="00B56CE2">
        <w:t>This is to mitigate unconscious biases that might</w:t>
      </w:r>
      <w:r w:rsidR="00B56CE2">
        <w:rPr>
          <w:spacing w:val="1"/>
        </w:rPr>
        <w:t xml:space="preserve"> </w:t>
      </w:r>
      <w:r w:rsidR="00B56CE2">
        <w:t xml:space="preserve">compromise a fair assessment of the strengths of your application. </w:t>
      </w:r>
      <w:r w:rsidR="009E06D6">
        <w:t>Initial rounds of selection will be</w:t>
      </w:r>
      <w:r w:rsidR="009E06D6">
        <w:rPr>
          <w:spacing w:val="1"/>
        </w:rPr>
        <w:t xml:space="preserve"> </w:t>
      </w:r>
      <w:r w:rsidR="009E06D6">
        <w:t xml:space="preserve">conducted using only </w:t>
      </w:r>
      <w:r w:rsidR="00B56CE2">
        <w:t xml:space="preserve">the </w:t>
      </w:r>
      <w:r w:rsidR="009E06D6">
        <w:t>two documents</w:t>
      </w:r>
      <w:r w:rsidR="00B56CE2">
        <w:t xml:space="preserve"> detailed below</w:t>
      </w:r>
      <w:r w:rsidR="009E06D6">
        <w:t xml:space="preserve">. </w:t>
      </w:r>
      <w:r>
        <w:t>W</w:t>
      </w:r>
      <w:r w:rsidR="003C58A7">
        <w:t xml:space="preserve">e </w:t>
      </w:r>
      <w:r w:rsidR="00FA581F">
        <w:t xml:space="preserve">strongly </w:t>
      </w:r>
      <w:r w:rsidR="003C58A7">
        <w:t xml:space="preserve">encourage </w:t>
      </w:r>
      <w:r>
        <w:t>applicants</w:t>
      </w:r>
      <w:r w:rsidR="003C58A7">
        <w:t xml:space="preserve"> to </w:t>
      </w:r>
      <w:r w:rsidR="009E06D6">
        <w:t xml:space="preserve">download and </w:t>
      </w:r>
      <w:r w:rsidR="003C58A7">
        <w:t>review</w:t>
      </w:r>
      <w:r>
        <w:t xml:space="preserve"> our scoring rubrics</w:t>
      </w:r>
      <w:r w:rsidR="004E688C">
        <w:t xml:space="preserve"> (</w:t>
      </w:r>
      <w:hyperlink r:id="rId8" w:history="1">
        <w:r w:rsidR="004E688C" w:rsidRPr="008B77D3">
          <w:rPr>
            <w:rStyle w:val="Hyperlink"/>
          </w:rPr>
          <w:t>https://mbb.yale.edu/about-us/job-opportunities</w:t>
        </w:r>
      </w:hyperlink>
      <w:r w:rsidR="004E688C">
        <w:t>).</w:t>
      </w:r>
    </w:p>
    <w:p w14:paraId="7F9939F6" w14:textId="77777777" w:rsidR="00B32076" w:rsidRDefault="00B32076">
      <w:pPr>
        <w:pStyle w:val="BodyText"/>
        <w:spacing w:before="1"/>
        <w:rPr>
          <w:sz w:val="25"/>
        </w:rPr>
      </w:pPr>
    </w:p>
    <w:p w14:paraId="078211CA" w14:textId="77777777" w:rsidR="00663373" w:rsidRDefault="002A1815">
      <w:pPr>
        <w:pStyle w:val="BodyText"/>
        <w:spacing w:line="276" w:lineRule="auto"/>
        <w:ind w:left="115" w:right="198"/>
      </w:pPr>
      <w:r>
        <w:lastRenderedPageBreak/>
        <w:t xml:space="preserve">We ask </w:t>
      </w:r>
      <w:r w:rsidR="00FA581F">
        <w:t xml:space="preserve">that </w:t>
      </w:r>
      <w:r>
        <w:t xml:space="preserve">you </w:t>
      </w:r>
      <w:r w:rsidR="00FA581F">
        <w:t xml:space="preserve">prepare and </w:t>
      </w:r>
      <w:r>
        <w:t>submit</w:t>
      </w:r>
      <w:r w:rsidR="00663373">
        <w:t>:</w:t>
      </w:r>
    </w:p>
    <w:p w14:paraId="5481E804" w14:textId="59E0626E" w:rsidR="00663373" w:rsidRDefault="00286DE5" w:rsidP="008357E7">
      <w:pPr>
        <w:pStyle w:val="BodyText"/>
        <w:numPr>
          <w:ilvl w:val="0"/>
          <w:numId w:val="3"/>
        </w:numPr>
        <w:spacing w:line="276" w:lineRule="auto"/>
        <w:ind w:right="198"/>
      </w:pPr>
      <w:r>
        <w:t>A</w:t>
      </w:r>
      <w:r w:rsidR="002A1815">
        <w:rPr>
          <w:u w:val="single"/>
        </w:rPr>
        <w:t>nonymize</w:t>
      </w:r>
      <w:r w:rsidR="002A1815" w:rsidRPr="00286DE5">
        <w:rPr>
          <w:u w:val="single"/>
        </w:rPr>
        <w:t xml:space="preserve">d </w:t>
      </w:r>
      <w:r w:rsidR="008B488D" w:rsidRPr="00286DE5">
        <w:rPr>
          <w:u w:val="single"/>
        </w:rPr>
        <w:t>Teaching S</w:t>
      </w:r>
      <w:r w:rsidR="002A1815" w:rsidRPr="00286DE5">
        <w:rPr>
          <w:u w:val="single"/>
        </w:rPr>
        <w:t>tatement</w:t>
      </w:r>
      <w:r w:rsidR="00EA4231" w:rsidRPr="00286DE5">
        <w:rPr>
          <w:u w:val="single"/>
        </w:rPr>
        <w:t xml:space="preserve"> (1500 words)</w:t>
      </w:r>
      <w:r>
        <w:t>:</w:t>
      </w:r>
      <w:r w:rsidR="00FA581F">
        <w:t xml:space="preserve"> </w:t>
      </w:r>
      <w:r w:rsidR="00EA7F5C">
        <w:t xml:space="preserve">Describe your teaching experiences and training, your views on current best practices and your personal goals for continuing development of your craft. </w:t>
      </w:r>
      <w:r w:rsidR="00EA7F5C" w:rsidRPr="00EA7F5C">
        <w:rPr>
          <w:i/>
          <w:iCs/>
        </w:rPr>
        <w:t>Do not include any identifying information, including institutional affiliation.</w:t>
      </w:r>
      <w:r w:rsidR="00EA7F5C">
        <w:t xml:space="preserve"> If you wish to incorporate elements of your DEI contributions in your Teaching Statement, please take care to avoid descriptions that might be identifying.</w:t>
      </w:r>
      <w:r w:rsidR="00EA7F5C">
        <w:br/>
      </w:r>
      <w:r w:rsidR="008357E7">
        <w:br/>
      </w:r>
      <w:r w:rsidR="00EA7F5C">
        <w:t xml:space="preserve">To be clear, “anonymized” does not mean that the applicant should in any way obscure </w:t>
      </w:r>
      <w:r w:rsidR="008357E7">
        <w:t>salient details</w:t>
      </w:r>
      <w:r w:rsidR="00EA7F5C">
        <w:t xml:space="preserve">. We are interested in the content of your </w:t>
      </w:r>
      <w:r w:rsidR="008357E7">
        <w:t xml:space="preserve">past </w:t>
      </w:r>
      <w:r w:rsidR="00EA7F5C">
        <w:t xml:space="preserve">accomplishments and </w:t>
      </w:r>
      <w:proofErr w:type="gramStart"/>
      <w:r w:rsidR="008357E7">
        <w:t xml:space="preserve">future </w:t>
      </w:r>
      <w:r w:rsidR="00EA7F5C">
        <w:t>plans</w:t>
      </w:r>
      <w:proofErr w:type="gramEnd"/>
      <w:r w:rsidR="00EA7F5C">
        <w:t>, not the shorthand afforded by institution names, journal names etc.</w:t>
      </w:r>
      <w:r w:rsidR="008357E7">
        <w:br/>
      </w:r>
      <w:r w:rsidR="00EA7F5C">
        <w:t>*See example below for anonymized vs. traditional statements.</w:t>
      </w:r>
      <w:r w:rsidR="008357E7">
        <w:br/>
      </w:r>
    </w:p>
    <w:p w14:paraId="351DB452" w14:textId="4D12CA47" w:rsidR="001A5FA8" w:rsidRDefault="007E06CA" w:rsidP="00390099">
      <w:pPr>
        <w:pStyle w:val="BodyText"/>
        <w:numPr>
          <w:ilvl w:val="0"/>
          <w:numId w:val="3"/>
        </w:numPr>
        <w:spacing w:line="276" w:lineRule="auto"/>
        <w:ind w:right="198"/>
      </w:pPr>
      <w:r>
        <w:t>A</w:t>
      </w:r>
      <w:r w:rsidR="00131DD7">
        <w:t xml:space="preserve"> </w:t>
      </w:r>
      <w:r w:rsidR="008B488D" w:rsidRPr="008B488D">
        <w:rPr>
          <w:u w:val="single"/>
        </w:rPr>
        <w:t>Statement of Contributions to Diversity, Equity, and Inclusio</w:t>
      </w:r>
      <w:r w:rsidR="008B488D">
        <w:rPr>
          <w:u w:val="single"/>
        </w:rPr>
        <w:t>n</w:t>
      </w:r>
      <w:r w:rsidR="00131DD7">
        <w:rPr>
          <w:u w:val="single"/>
        </w:rPr>
        <w:t xml:space="preserve"> (</w:t>
      </w:r>
      <w:r w:rsidR="008B3AFA">
        <w:rPr>
          <w:u w:val="single"/>
        </w:rPr>
        <w:t>7</w:t>
      </w:r>
      <w:r w:rsidR="00131DD7">
        <w:rPr>
          <w:u w:val="single"/>
        </w:rPr>
        <w:t>00 words)</w:t>
      </w:r>
      <w:r w:rsidR="00131DD7" w:rsidRPr="00286DE5">
        <w:t>.</w:t>
      </w:r>
      <w:r w:rsidR="008B488D" w:rsidRPr="00286DE5">
        <w:t xml:space="preserve"> </w:t>
      </w:r>
      <w:r w:rsidR="00FA5EA9">
        <w:t xml:space="preserve">Describe your past </w:t>
      </w:r>
      <w:r w:rsidR="008B3AFA">
        <w:t xml:space="preserve">activities, </w:t>
      </w:r>
      <w:proofErr w:type="gramStart"/>
      <w:r w:rsidR="008B3AFA">
        <w:t>commitment</w:t>
      </w:r>
      <w:proofErr w:type="gramEnd"/>
      <w:r w:rsidR="008B3AFA">
        <w:t xml:space="preserve"> and knowledge on issues relevant</w:t>
      </w:r>
      <w:r w:rsidR="00FA5EA9">
        <w:t xml:space="preserve"> to DEI</w:t>
      </w:r>
      <w:r w:rsidR="008B3AFA">
        <w:t>. Detail</w:t>
      </w:r>
      <w:r w:rsidR="00FA5EA9">
        <w:t xml:space="preserve"> your </w:t>
      </w:r>
      <w:r w:rsidR="008B3AFA">
        <w:t xml:space="preserve">plans for how you intend to create an inclusive teaching environment at Yale. </w:t>
      </w:r>
      <w:r w:rsidR="00353708">
        <w:rPr>
          <w:i/>
          <w:iCs/>
          <w:u w:val="single"/>
        </w:rPr>
        <w:t xml:space="preserve">You are </w:t>
      </w:r>
      <w:r w:rsidR="000E3710">
        <w:rPr>
          <w:i/>
          <w:iCs/>
          <w:u w:val="single"/>
        </w:rPr>
        <w:t>welcome to include identifying information in your</w:t>
      </w:r>
      <w:r w:rsidR="0077716A" w:rsidRPr="00353708">
        <w:rPr>
          <w:i/>
          <w:iCs/>
          <w:u w:val="single"/>
        </w:rPr>
        <w:t xml:space="preserve"> DEI statement</w:t>
      </w:r>
      <w:r w:rsidR="00286DE5" w:rsidRPr="00353708">
        <w:rPr>
          <w:u w:val="single"/>
        </w:rPr>
        <w:t>.</w:t>
      </w:r>
      <w:r w:rsidR="00286DE5">
        <w:t xml:space="preserve"> </w:t>
      </w:r>
      <w:r w:rsidR="000E3710">
        <w:t>To mitigate bias</w:t>
      </w:r>
      <w:r w:rsidR="0077716A">
        <w:t xml:space="preserve">, </w:t>
      </w:r>
      <w:r w:rsidR="00286DE5">
        <w:t xml:space="preserve">DEI statements will </w:t>
      </w:r>
      <w:r w:rsidR="00655F7B">
        <w:t xml:space="preserve">be </w:t>
      </w:r>
      <w:r w:rsidR="000E3710">
        <w:t>separated</w:t>
      </w:r>
      <w:r w:rsidR="0077716A">
        <w:t xml:space="preserve"> and c</w:t>
      </w:r>
      <w:r w:rsidR="008B488D">
        <w:t xml:space="preserve">oded </w:t>
      </w:r>
      <w:r w:rsidR="0077716A">
        <w:t xml:space="preserve">by an administrator </w:t>
      </w:r>
      <w:r w:rsidR="008B488D">
        <w:t xml:space="preserve">so that </w:t>
      </w:r>
      <w:r w:rsidR="0077716A">
        <w:t xml:space="preserve">rubric-based </w:t>
      </w:r>
      <w:r w:rsidR="008B488D">
        <w:t>scoring</w:t>
      </w:r>
      <w:r w:rsidR="0077716A">
        <w:t xml:space="preserve"> can be performed by the faculty s</w:t>
      </w:r>
      <w:r w:rsidR="00131DD7">
        <w:t xml:space="preserve">earch </w:t>
      </w:r>
      <w:r w:rsidR="008B488D">
        <w:t>committee</w:t>
      </w:r>
      <w:r w:rsidR="0077716A">
        <w:t xml:space="preserve"> </w:t>
      </w:r>
      <w:r w:rsidR="00353708">
        <w:t>independently of your Teaching Statement</w:t>
      </w:r>
      <w:r w:rsidR="001A5FA8">
        <w:t xml:space="preserve">. </w:t>
      </w:r>
      <w:r w:rsidR="00353708">
        <w:t>P</w:t>
      </w:r>
      <w:r w:rsidR="00865354">
        <w:t xml:space="preserve">lease </w:t>
      </w:r>
      <w:r w:rsidR="00353708">
        <w:t>a</w:t>
      </w:r>
      <w:r w:rsidR="00865354">
        <w:t>void any</w:t>
      </w:r>
      <w:r w:rsidR="00540239">
        <w:t xml:space="preserve"> duplication of</w:t>
      </w:r>
      <w:r w:rsidR="003427EB">
        <w:t xml:space="preserve"> </w:t>
      </w:r>
      <w:r w:rsidR="00353708">
        <w:t>content across DEI and Teaching statements that might i</w:t>
      </w:r>
      <w:r w:rsidR="00540239">
        <w:t>nadvertently allow the</w:t>
      </w:r>
      <w:r w:rsidR="00353708">
        <w:t>m to be associated.</w:t>
      </w:r>
      <w:r w:rsidR="003427EB">
        <w:t xml:space="preserve"> </w:t>
      </w:r>
    </w:p>
    <w:p w14:paraId="34518CBA" w14:textId="6B91956E" w:rsidR="00B32076" w:rsidRDefault="00B32076">
      <w:pPr>
        <w:pStyle w:val="BodyText"/>
        <w:spacing w:line="276" w:lineRule="auto"/>
        <w:ind w:left="115" w:right="198"/>
      </w:pPr>
    </w:p>
    <w:p w14:paraId="13707EE3" w14:textId="77777777" w:rsidR="00B32076" w:rsidRDefault="002A1815">
      <w:pPr>
        <w:pStyle w:val="Heading1"/>
        <w:spacing w:before="94"/>
      </w:pPr>
      <w:r>
        <w:t>Additional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documents:</w:t>
      </w:r>
    </w:p>
    <w:p w14:paraId="3D980D9E" w14:textId="2FD64238" w:rsidR="00B32076" w:rsidRDefault="002A1815" w:rsidP="000E4772">
      <w:pPr>
        <w:pStyle w:val="ListParagraph"/>
        <w:numPr>
          <w:ilvl w:val="0"/>
          <w:numId w:val="1"/>
        </w:numPr>
        <w:tabs>
          <w:tab w:val="left" w:pos="835"/>
          <w:tab w:val="left" w:pos="836"/>
        </w:tabs>
        <w:spacing w:before="38" w:line="276" w:lineRule="auto"/>
        <w:ind w:left="835" w:right="485"/>
      </w:pPr>
      <w:r>
        <w:t xml:space="preserve">Curriculum Vitae: Your most recently updated C.V. The C.V. will be read in the second </w:t>
      </w:r>
      <w:r w:rsidR="00C73731">
        <w:t>stage</w:t>
      </w:r>
      <w:r>
        <w:t xml:space="preserve"> after a group of excellent </w:t>
      </w:r>
      <w:r w:rsidR="001323B1">
        <w:t>applications has been accep</w:t>
      </w:r>
      <w:r>
        <w:t xml:space="preserve">ted for further consideration based </w:t>
      </w:r>
      <w:r w:rsidR="00C73731">
        <w:t xml:space="preserve">solely </w:t>
      </w:r>
      <w:r>
        <w:t xml:space="preserve">on the </w:t>
      </w:r>
      <w:r w:rsidR="00C73731">
        <w:t xml:space="preserve">above </w:t>
      </w:r>
      <w:r w:rsidR="001323B1" w:rsidRPr="00945D84">
        <w:t>p</w:t>
      </w:r>
      <w:r w:rsidR="007F4ABE" w:rsidRPr="00945D84">
        <w:t>ro</w:t>
      </w:r>
      <w:r w:rsidR="007F4ABE">
        <w:t>cedure</w:t>
      </w:r>
      <w:r>
        <w:t>. We</w:t>
      </w:r>
      <w:r>
        <w:rPr>
          <w:spacing w:val="1"/>
        </w:rPr>
        <w:t xml:space="preserve"> </w:t>
      </w:r>
      <w:r w:rsidR="000E4772">
        <w:t>encourage</w:t>
      </w:r>
      <w:r>
        <w:rPr>
          <w:spacing w:val="-1"/>
        </w:rPr>
        <w:t xml:space="preserve"> </w:t>
      </w:r>
      <w:r>
        <w:t>applicants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narrative</w:t>
      </w:r>
      <w:r>
        <w:rPr>
          <w:spacing w:val="-2"/>
        </w:rPr>
        <w:t xml:space="preserve"> </w:t>
      </w:r>
      <w:r>
        <w:t>C.V. formats</w:t>
      </w:r>
      <w:r w:rsidR="000E4772">
        <w:t xml:space="preserve">. </w:t>
      </w:r>
    </w:p>
    <w:p w14:paraId="0D4F4722" w14:textId="77777777" w:rsidR="00B32076" w:rsidRDefault="002A1815">
      <w:pPr>
        <w:pStyle w:val="ListParagraph"/>
        <w:numPr>
          <w:ilvl w:val="0"/>
          <w:numId w:val="1"/>
        </w:numPr>
        <w:tabs>
          <w:tab w:val="left" w:pos="835"/>
          <w:tab w:val="left" w:pos="836"/>
        </w:tabs>
        <w:ind w:hanging="361"/>
      </w:pPr>
      <w:r>
        <w:t>Three</w:t>
      </w:r>
      <w:r>
        <w:rPr>
          <w:spacing w:val="-3"/>
        </w:rPr>
        <w:t xml:space="preserve"> </w:t>
      </w:r>
      <w:r>
        <w:t>confidential</w:t>
      </w:r>
      <w:r>
        <w:rPr>
          <w:spacing w:val="-2"/>
        </w:rPr>
        <w:t xml:space="preserve"> </w:t>
      </w:r>
      <w:r>
        <w:t>letters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reference</w:t>
      </w:r>
      <w:r>
        <w:rPr>
          <w:spacing w:val="-5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Interfolio</w:t>
      </w:r>
      <w:r>
        <w:rPr>
          <w:spacing w:val="-2"/>
        </w:rPr>
        <w:t xml:space="preserve"> </w:t>
      </w:r>
      <w:r>
        <w:t>system.</w:t>
      </w:r>
    </w:p>
    <w:p w14:paraId="0B4C13B7" w14:textId="77777777" w:rsidR="00B32076" w:rsidRDefault="00B32076">
      <w:pPr>
        <w:pStyle w:val="BodyText"/>
        <w:spacing w:before="4"/>
        <w:rPr>
          <w:sz w:val="20"/>
        </w:rPr>
      </w:pPr>
    </w:p>
    <w:p w14:paraId="009CF773" w14:textId="77777777" w:rsidR="00B32076" w:rsidRDefault="002A1815">
      <w:pPr>
        <w:pStyle w:val="Heading1"/>
        <w:spacing w:before="93"/>
      </w:pPr>
      <w:r>
        <w:t>*Statement</w:t>
      </w:r>
      <w:r>
        <w:rPr>
          <w:spacing w:val="-4"/>
        </w:rPr>
        <w:t xml:space="preserve"> </w:t>
      </w:r>
      <w:r>
        <w:t>Example:</w:t>
      </w:r>
    </w:p>
    <w:p w14:paraId="20CDB173" w14:textId="77777777" w:rsidR="00B32076" w:rsidRDefault="002A1815">
      <w:pPr>
        <w:pStyle w:val="BodyText"/>
        <w:spacing w:before="40" w:line="276" w:lineRule="auto"/>
        <w:ind w:left="836"/>
      </w:pPr>
      <w:r>
        <w:rPr>
          <w:u w:val="single"/>
        </w:rPr>
        <w:t>Traditional, non-anonymized:</w:t>
      </w:r>
      <w:r>
        <w:t xml:space="preserve"> "As a [Named Fellowship] postdoc in Professor X's lab at</w:t>
      </w:r>
      <w:r>
        <w:rPr>
          <w:spacing w:val="1"/>
        </w:rPr>
        <w:t xml:space="preserve"> </w:t>
      </w:r>
      <w:r>
        <w:t>University of Z, I designed and built a new instrument that can [do something amazing]. I</w:t>
      </w:r>
      <w:r>
        <w:rPr>
          <w:spacing w:val="1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discover</w:t>
      </w:r>
      <w:r>
        <w:rPr>
          <w:spacing w:val="-3"/>
        </w:rPr>
        <w:t xml:space="preserve"> </w:t>
      </w:r>
      <w:r>
        <w:t>[important</w:t>
      </w:r>
      <w:r>
        <w:rPr>
          <w:spacing w:val="-4"/>
        </w:rPr>
        <w:t xml:space="preserve"> </w:t>
      </w:r>
      <w:r>
        <w:t>finding].</w:t>
      </w:r>
      <w:r>
        <w:rPr>
          <w:spacing w:val="-2"/>
        </w:rPr>
        <w:t xml:space="preserve"> </w:t>
      </w:r>
      <w:r>
        <w:t>Reference:</w:t>
      </w:r>
      <w:r>
        <w:rPr>
          <w:spacing w:val="-1"/>
        </w:rPr>
        <w:t xml:space="preserve"> </w:t>
      </w:r>
      <w:r>
        <w:t>J. Doe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al.</w:t>
      </w:r>
      <w:r>
        <w:rPr>
          <w:spacing w:val="-3"/>
        </w:rPr>
        <w:t xml:space="preserve"> </w:t>
      </w:r>
      <w:r>
        <w:t>"Article</w:t>
      </w:r>
      <w:r>
        <w:rPr>
          <w:spacing w:val="-2"/>
        </w:rPr>
        <w:t xml:space="preserve"> </w:t>
      </w:r>
      <w:r>
        <w:t>title",</w:t>
      </w:r>
      <w:r>
        <w:rPr>
          <w:spacing w:val="-3"/>
        </w:rPr>
        <w:t xml:space="preserve"> </w:t>
      </w:r>
      <w:r>
        <w:t>JBC,</w:t>
      </w:r>
      <w:r>
        <w:rPr>
          <w:spacing w:val="-2"/>
        </w:rPr>
        <w:t xml:space="preserve"> </w:t>
      </w:r>
      <w:r>
        <w:t>2020.</w:t>
      </w:r>
    </w:p>
    <w:p w14:paraId="0E1D44E0" w14:textId="77777777" w:rsidR="00B32076" w:rsidRDefault="00B32076">
      <w:pPr>
        <w:pStyle w:val="BodyText"/>
        <w:spacing w:before="4"/>
        <w:rPr>
          <w:sz w:val="25"/>
        </w:rPr>
      </w:pPr>
    </w:p>
    <w:p w14:paraId="13E7F7EB" w14:textId="77777777" w:rsidR="00B32076" w:rsidRDefault="002A1815">
      <w:pPr>
        <w:pStyle w:val="BodyText"/>
        <w:spacing w:line="276" w:lineRule="auto"/>
        <w:ind w:left="836" w:right="328"/>
      </w:pPr>
      <w:r>
        <w:rPr>
          <w:u w:val="single"/>
        </w:rPr>
        <w:t xml:space="preserve">Anonymized: </w:t>
      </w:r>
      <w:r>
        <w:t>"As a postdoc I designed and built a new instrument that can [do something</w:t>
      </w:r>
      <w:r>
        <w:rPr>
          <w:spacing w:val="-59"/>
        </w:rPr>
        <w:t xml:space="preserve"> </w:t>
      </w:r>
      <w:r>
        <w:t>amazing]. I used this to discover [important finding]. Reference: Applicant et al. "Article</w:t>
      </w:r>
      <w:r>
        <w:rPr>
          <w:spacing w:val="1"/>
        </w:rPr>
        <w:t xml:space="preserve"> </w:t>
      </w:r>
      <w:r>
        <w:t>title",</w:t>
      </w:r>
      <w:r>
        <w:rPr>
          <w:spacing w:val="-1"/>
        </w:rPr>
        <w:t xml:space="preserve"> </w:t>
      </w:r>
      <w:r>
        <w:t>2020.</w:t>
      </w:r>
    </w:p>
    <w:p w14:paraId="5E937D5C" w14:textId="77777777" w:rsidR="00B32076" w:rsidRDefault="00B32076">
      <w:pPr>
        <w:pStyle w:val="BodyText"/>
        <w:spacing w:before="4"/>
        <w:rPr>
          <w:sz w:val="25"/>
        </w:rPr>
      </w:pPr>
    </w:p>
    <w:p w14:paraId="5B3D1A7F" w14:textId="77777777" w:rsidR="00B32076" w:rsidRDefault="002A1815">
      <w:pPr>
        <w:spacing w:line="276" w:lineRule="auto"/>
        <w:ind w:left="1555" w:right="850"/>
        <w:rPr>
          <w:i/>
        </w:rPr>
      </w:pPr>
      <w:r>
        <w:rPr>
          <w:i/>
        </w:rPr>
        <w:t>Yale University is an Affirmative Action/Equal Opportunity employer. Yale</w:t>
      </w:r>
      <w:r>
        <w:rPr>
          <w:i/>
          <w:spacing w:val="1"/>
        </w:rPr>
        <w:t xml:space="preserve"> </w:t>
      </w:r>
      <w:r>
        <w:rPr>
          <w:i/>
        </w:rPr>
        <w:t>values diversity among its students, staff, and faculty and strongly welcomes</w:t>
      </w:r>
      <w:r>
        <w:rPr>
          <w:i/>
          <w:spacing w:val="-59"/>
        </w:rPr>
        <w:t xml:space="preserve"> </w:t>
      </w:r>
      <w:r>
        <w:rPr>
          <w:i/>
        </w:rPr>
        <w:t>applications from women, persons with disabilities, protected veterans, and</w:t>
      </w:r>
      <w:r>
        <w:rPr>
          <w:i/>
          <w:spacing w:val="1"/>
        </w:rPr>
        <w:t xml:space="preserve"> </w:t>
      </w:r>
      <w:r>
        <w:rPr>
          <w:i/>
        </w:rPr>
        <w:t>underrepresented</w:t>
      </w:r>
      <w:r>
        <w:rPr>
          <w:i/>
          <w:spacing w:val="-3"/>
        </w:rPr>
        <w:t xml:space="preserve"> </w:t>
      </w:r>
      <w:r>
        <w:rPr>
          <w:i/>
        </w:rPr>
        <w:t>minorities.</w:t>
      </w:r>
    </w:p>
    <w:sectPr w:rsidR="00B32076" w:rsidSect="004E688C">
      <w:pgSz w:w="12240" w:h="15840"/>
      <w:pgMar w:top="1220" w:right="1200" w:bottom="81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2439B"/>
    <w:multiLevelType w:val="hybridMultilevel"/>
    <w:tmpl w:val="420C22E4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3CA0527"/>
    <w:multiLevelType w:val="hybridMultilevel"/>
    <w:tmpl w:val="D496036A"/>
    <w:lvl w:ilvl="0" w:tplc="646AC19E">
      <w:numFmt w:val="bullet"/>
      <w:lvlText w:val="•"/>
      <w:lvlJc w:val="left"/>
      <w:pPr>
        <w:ind w:left="836" w:hanging="360"/>
      </w:pPr>
      <w:rPr>
        <w:rFonts w:ascii="Arial" w:eastAsia="Arial" w:hAnsi="Arial" w:cs="Arial" w:hint="default"/>
        <w:b w:val="0"/>
        <w:bCs w:val="0"/>
        <w:i w:val="0"/>
        <w:iCs w:val="0"/>
        <w:w w:val="130"/>
        <w:sz w:val="20"/>
        <w:szCs w:val="20"/>
        <w:lang w:val="en-US" w:eastAsia="en-US" w:bidi="ar-SA"/>
      </w:rPr>
    </w:lvl>
    <w:lvl w:ilvl="1" w:tplc="792E7DBC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2" w:tplc="138C2074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3" w:tplc="79D66B48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4" w:tplc="215ABDFA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ar-SA"/>
      </w:rPr>
    </w:lvl>
    <w:lvl w:ilvl="5" w:tplc="98EC42AC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  <w:lvl w:ilvl="6" w:tplc="476C5AE2">
      <w:numFmt w:val="bullet"/>
      <w:lvlText w:val="•"/>
      <w:lvlJc w:val="left"/>
      <w:pPr>
        <w:ind w:left="6252" w:hanging="360"/>
      </w:pPr>
      <w:rPr>
        <w:rFonts w:hint="default"/>
        <w:lang w:val="en-US" w:eastAsia="en-US" w:bidi="ar-SA"/>
      </w:rPr>
    </w:lvl>
    <w:lvl w:ilvl="7" w:tplc="023610BA">
      <w:numFmt w:val="bullet"/>
      <w:lvlText w:val="•"/>
      <w:lvlJc w:val="left"/>
      <w:pPr>
        <w:ind w:left="7154" w:hanging="360"/>
      </w:pPr>
      <w:rPr>
        <w:rFonts w:hint="default"/>
        <w:lang w:val="en-US" w:eastAsia="en-US" w:bidi="ar-SA"/>
      </w:rPr>
    </w:lvl>
    <w:lvl w:ilvl="8" w:tplc="224AD14C">
      <w:numFmt w:val="bullet"/>
      <w:lvlText w:val="•"/>
      <w:lvlJc w:val="left"/>
      <w:pPr>
        <w:ind w:left="805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68A4F56"/>
    <w:multiLevelType w:val="hybridMultilevel"/>
    <w:tmpl w:val="D0F269E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76"/>
    <w:rsid w:val="000C1E92"/>
    <w:rsid w:val="000E3710"/>
    <w:rsid w:val="000E4772"/>
    <w:rsid w:val="00131DD7"/>
    <w:rsid w:val="001323B1"/>
    <w:rsid w:val="00160D81"/>
    <w:rsid w:val="00166F69"/>
    <w:rsid w:val="001A5FA8"/>
    <w:rsid w:val="0021096C"/>
    <w:rsid w:val="002709BF"/>
    <w:rsid w:val="002854CB"/>
    <w:rsid w:val="00286DE5"/>
    <w:rsid w:val="002A1815"/>
    <w:rsid w:val="002F6BA9"/>
    <w:rsid w:val="00334297"/>
    <w:rsid w:val="003427EB"/>
    <w:rsid w:val="00345ED3"/>
    <w:rsid w:val="00353708"/>
    <w:rsid w:val="00377246"/>
    <w:rsid w:val="00390099"/>
    <w:rsid w:val="003C58A7"/>
    <w:rsid w:val="00413B15"/>
    <w:rsid w:val="004C3FC3"/>
    <w:rsid w:val="004E0D27"/>
    <w:rsid w:val="004E688C"/>
    <w:rsid w:val="00540239"/>
    <w:rsid w:val="00562BE5"/>
    <w:rsid w:val="00575CDA"/>
    <w:rsid w:val="005C24F9"/>
    <w:rsid w:val="00644D3E"/>
    <w:rsid w:val="0065504E"/>
    <w:rsid w:val="00655F7B"/>
    <w:rsid w:val="00663373"/>
    <w:rsid w:val="00690388"/>
    <w:rsid w:val="00690492"/>
    <w:rsid w:val="00693375"/>
    <w:rsid w:val="006A1C81"/>
    <w:rsid w:val="006A6CC7"/>
    <w:rsid w:val="00726045"/>
    <w:rsid w:val="0077716A"/>
    <w:rsid w:val="00795A69"/>
    <w:rsid w:val="007E06CA"/>
    <w:rsid w:val="007F4ABE"/>
    <w:rsid w:val="00812789"/>
    <w:rsid w:val="00816E7E"/>
    <w:rsid w:val="008357E7"/>
    <w:rsid w:val="00865354"/>
    <w:rsid w:val="008A41CF"/>
    <w:rsid w:val="008B3AFA"/>
    <w:rsid w:val="008B488D"/>
    <w:rsid w:val="008E2713"/>
    <w:rsid w:val="00903D53"/>
    <w:rsid w:val="00917016"/>
    <w:rsid w:val="00945D84"/>
    <w:rsid w:val="00967AFB"/>
    <w:rsid w:val="009E06D6"/>
    <w:rsid w:val="00A048F4"/>
    <w:rsid w:val="00A266FB"/>
    <w:rsid w:val="00A65CF7"/>
    <w:rsid w:val="00AE1B44"/>
    <w:rsid w:val="00B23FF9"/>
    <w:rsid w:val="00B32076"/>
    <w:rsid w:val="00B56CE2"/>
    <w:rsid w:val="00B66C0F"/>
    <w:rsid w:val="00B67131"/>
    <w:rsid w:val="00BA4A4E"/>
    <w:rsid w:val="00BA6619"/>
    <w:rsid w:val="00C73731"/>
    <w:rsid w:val="00D242CE"/>
    <w:rsid w:val="00DA1A06"/>
    <w:rsid w:val="00E10434"/>
    <w:rsid w:val="00E11ED1"/>
    <w:rsid w:val="00E3712F"/>
    <w:rsid w:val="00E45567"/>
    <w:rsid w:val="00E47978"/>
    <w:rsid w:val="00EA4231"/>
    <w:rsid w:val="00EA63DD"/>
    <w:rsid w:val="00EA7F5C"/>
    <w:rsid w:val="00F011A0"/>
    <w:rsid w:val="00F50062"/>
    <w:rsid w:val="00F74982"/>
    <w:rsid w:val="00F86E04"/>
    <w:rsid w:val="00FA581F"/>
    <w:rsid w:val="00FA5EA9"/>
    <w:rsid w:val="00FC4AF8"/>
    <w:rsid w:val="00FD147C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03BB4"/>
  <w15:docId w15:val="{6E2136B3-CA0B-1041-86C2-AB954C7F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A1C8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900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0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099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0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099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5504E"/>
    <w:pPr>
      <w:widowControl/>
      <w:autoSpaceDE/>
      <w:autoSpaceDN/>
    </w:pPr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726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b.yale.edu/about-us/job-opportuniti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pply.interfolio.com/1025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bfacultysearch@mailman.yale.edu" TargetMode="External"/><Relationship Id="rId5" Type="http://schemas.openxmlformats.org/officeDocument/2006/relationships/hyperlink" Target="http://mbb.yale.ed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Noel, Tara</dc:creator>
  <cp:lastModifiedBy>Koelle, Michael</cp:lastModifiedBy>
  <cp:revision>2</cp:revision>
  <dcterms:created xsi:type="dcterms:W3CDTF">2022-04-03T14:14:00Z</dcterms:created>
  <dcterms:modified xsi:type="dcterms:W3CDTF">2022-04-03T14:14:00Z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2020-10-16T00:00:00Z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2022-01-18T00:00:00Z</vt:filetime>
  </property>
</Properties>
</file>